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CE3" w:rsidRDefault="00591CE3" w:rsidP="00100E3B">
      <w:pPr>
        <w:pStyle w:val="Heading1"/>
        <w:spacing w:line="240" w:lineRule="auto"/>
        <w:ind w:left="360"/>
        <w:jc w:val="center"/>
        <w:rPr>
          <w:rtl/>
          <w:lang w:bidi="fa-IR"/>
        </w:rPr>
      </w:pPr>
      <w:r w:rsidRPr="00255A5C">
        <w:rPr>
          <w:rFonts w:hint="cs"/>
          <w:rtl/>
          <w:lang w:bidi="fa-IR"/>
        </w:rPr>
        <w:t xml:space="preserve">موسسه </w:t>
      </w:r>
      <w:r w:rsidR="00D2638B">
        <w:rPr>
          <w:rFonts w:hint="cs"/>
          <w:rtl/>
          <w:lang w:bidi="fa-IR"/>
        </w:rPr>
        <w:t>راهبردهای بازنشستگی صبا</w:t>
      </w:r>
    </w:p>
    <w:p w:rsidR="00D2638B" w:rsidRPr="00D2638B" w:rsidRDefault="00D2638B" w:rsidP="00100E3B">
      <w:pPr>
        <w:spacing w:line="240" w:lineRule="auto"/>
        <w:jc w:val="center"/>
        <w:rPr>
          <w:sz w:val="24"/>
          <w:szCs w:val="24"/>
          <w:rtl/>
          <w:lang w:bidi="fa-IR"/>
        </w:rPr>
      </w:pPr>
      <w:r w:rsidRPr="00D2638B">
        <w:rPr>
          <w:rFonts w:hint="cs"/>
          <w:sz w:val="24"/>
          <w:szCs w:val="24"/>
          <w:rtl/>
          <w:lang w:bidi="fa-IR"/>
        </w:rPr>
        <w:t>«نهاد پژوهشی صندوق بازنشستگی کشوری»</w:t>
      </w:r>
    </w:p>
    <w:p w:rsidR="00591CE3" w:rsidRPr="00255A5C" w:rsidRDefault="00591CE3" w:rsidP="00100E3B">
      <w:pPr>
        <w:spacing w:line="240" w:lineRule="auto"/>
        <w:jc w:val="center"/>
        <w:rPr>
          <w:b/>
          <w:bCs/>
          <w:rtl/>
          <w:lang w:bidi="fa-IR"/>
        </w:rPr>
      </w:pPr>
      <w:r w:rsidRPr="00255A5C">
        <w:rPr>
          <w:rFonts w:hint="cs"/>
          <w:b/>
          <w:bCs/>
          <w:rtl/>
          <w:lang w:bidi="fa-IR"/>
        </w:rPr>
        <w:t>طرح‌نامه پژوهشی</w:t>
      </w:r>
    </w:p>
    <w:p w:rsidR="00E40118" w:rsidRPr="00255A5C" w:rsidRDefault="0015033D" w:rsidP="00100E3B">
      <w:pPr>
        <w:pStyle w:val="Heading1"/>
        <w:numPr>
          <w:ilvl w:val="0"/>
          <w:numId w:val="28"/>
        </w:numPr>
        <w:spacing w:line="240" w:lineRule="auto"/>
        <w:rPr>
          <w:sz w:val="24"/>
          <w:szCs w:val="24"/>
          <w:rtl/>
        </w:rPr>
      </w:pPr>
      <w:r w:rsidRPr="00255A5C">
        <w:rPr>
          <w:rFonts w:hint="cs"/>
          <w:sz w:val="24"/>
          <w:szCs w:val="24"/>
          <w:rtl/>
          <w:lang w:bidi="fa-IR"/>
        </w:rPr>
        <w:t>عنوان</w:t>
      </w:r>
      <w:r w:rsidR="00FE46EF" w:rsidRPr="00255A5C">
        <w:rPr>
          <w:rFonts w:hint="cs"/>
          <w:sz w:val="24"/>
          <w:szCs w:val="24"/>
          <w:rtl/>
        </w:rPr>
        <w:t xml:space="preserve"> پژوهش</w:t>
      </w:r>
      <w:r w:rsidR="0012477A">
        <w:rPr>
          <w:rFonts w:hint="cs"/>
          <w:sz w:val="24"/>
          <w:szCs w:val="24"/>
          <w:rtl/>
        </w:rPr>
        <w:t>: تحلیل تعارض‌های بین‌سازمانی صندوق بازنشستگی کشوری</w:t>
      </w:r>
    </w:p>
    <w:p w:rsidR="00574339" w:rsidRPr="00255A5C" w:rsidRDefault="00574339" w:rsidP="00100E3B">
      <w:pPr>
        <w:spacing w:line="240" w:lineRule="auto"/>
        <w:rPr>
          <w:sz w:val="24"/>
          <w:szCs w:val="24"/>
          <w:rtl/>
        </w:rPr>
      </w:pPr>
    </w:p>
    <w:p w:rsidR="00591CE3" w:rsidRPr="00255A5C" w:rsidRDefault="00591CE3" w:rsidP="00100E3B">
      <w:pPr>
        <w:pStyle w:val="ListParagraph"/>
        <w:numPr>
          <w:ilvl w:val="0"/>
          <w:numId w:val="28"/>
        </w:numPr>
        <w:spacing w:line="240" w:lineRule="auto"/>
        <w:rPr>
          <w:b/>
          <w:bCs/>
          <w:sz w:val="24"/>
          <w:szCs w:val="24"/>
        </w:rPr>
      </w:pPr>
      <w:r w:rsidRPr="00255A5C">
        <w:rPr>
          <w:rFonts w:hint="cs"/>
          <w:b/>
          <w:bCs/>
          <w:sz w:val="24"/>
          <w:szCs w:val="24"/>
          <w:rtl/>
        </w:rPr>
        <w:t>پیشنهاد دهنده (مجری)</w:t>
      </w:r>
      <w:r w:rsidR="0012477A">
        <w:rPr>
          <w:rFonts w:hint="cs"/>
          <w:b/>
          <w:bCs/>
          <w:sz w:val="24"/>
          <w:szCs w:val="24"/>
          <w:rtl/>
        </w:rPr>
        <w:t>: دانشکدۀ علوم اجتماعی دانشگاه تهران</w:t>
      </w:r>
    </w:p>
    <w:p w:rsidR="00E40118" w:rsidRDefault="00E40118" w:rsidP="00100E3B">
      <w:pPr>
        <w:pStyle w:val="Heading1"/>
        <w:numPr>
          <w:ilvl w:val="0"/>
          <w:numId w:val="28"/>
        </w:numPr>
        <w:spacing w:line="240" w:lineRule="auto"/>
        <w:rPr>
          <w:sz w:val="24"/>
          <w:szCs w:val="24"/>
          <w:rtl/>
        </w:rPr>
      </w:pPr>
      <w:r w:rsidRPr="00255A5C">
        <w:rPr>
          <w:rFonts w:hint="cs"/>
          <w:sz w:val="24"/>
          <w:szCs w:val="24"/>
          <w:rtl/>
        </w:rPr>
        <w:t xml:space="preserve"> بيان</w:t>
      </w:r>
      <w:r w:rsidR="00FE46EF" w:rsidRPr="00255A5C">
        <w:rPr>
          <w:rFonts w:hint="cs"/>
          <w:sz w:val="24"/>
          <w:szCs w:val="24"/>
          <w:rtl/>
        </w:rPr>
        <w:t xml:space="preserve"> مسأله</w:t>
      </w:r>
      <w:r w:rsidR="0015033D" w:rsidRPr="00255A5C">
        <w:rPr>
          <w:rFonts w:hint="cs"/>
          <w:sz w:val="24"/>
          <w:szCs w:val="24"/>
          <w:rtl/>
        </w:rPr>
        <w:t>(حداکثر در 200 کلمه)</w:t>
      </w:r>
    </w:p>
    <w:p w:rsidR="00841C8C" w:rsidRPr="00841C8C" w:rsidRDefault="00841C8C" w:rsidP="00100E3B">
      <w:pPr>
        <w:spacing w:line="240" w:lineRule="auto"/>
        <w:ind w:left="387" w:firstLine="0"/>
        <w:rPr>
          <w:rStyle w:val="SubtleEmphasis"/>
          <w:rFonts w:ascii="Arial" w:hAnsi="Arial"/>
          <w:i w:val="0"/>
          <w:iCs w:val="0"/>
          <w:color w:val="000000" w:themeColor="text1"/>
          <w:sz w:val="24"/>
          <w:szCs w:val="24"/>
          <w:rtl/>
        </w:rPr>
      </w:pPr>
      <w:r w:rsidRPr="00841C8C">
        <w:rPr>
          <w:rFonts w:hint="cs"/>
          <w:color w:val="000000" w:themeColor="text1"/>
          <w:sz w:val="24"/>
          <w:szCs w:val="24"/>
          <w:rtl/>
          <w:lang w:bidi="fa-IR"/>
        </w:rPr>
        <w:t xml:space="preserve">سطح بالای ناهماهنگی و تعارض چه در سطوح سیاست‌گذاری و چه در سطوح اجرایی می‌تواند به ناکارآمدی برنامه‌ها منجر شود. علاوه بر ناهماهنگی‌ها و تعارض‌های بین سازمانی، چه‌بسا انواعی از تعارض‌ها در درون یک مجموعۀ سازمانی نیز وجود داشته باشد. ازاین‌رو، ترسیم تعارض‌های بین سازمانی و درون سازمانی ضروری است، اما باید در نظر داشت که وجود انواعی از تعارض‌ها در سطوح مختلف تاحدودی طبیعی است ازهمین‌رو، در ادبیات این حوزه بیش از آنکه بر حذف تعارض‌ها تأکید شود، بر مدیریت تعارض‌ها تأکید می‌شود. </w:t>
      </w:r>
      <w:r w:rsidRPr="00841C8C">
        <w:rPr>
          <w:rStyle w:val="SubtleEmphasis"/>
          <w:rFonts w:hint="cs"/>
          <w:i w:val="0"/>
          <w:iCs w:val="0"/>
          <w:color w:val="000000" w:themeColor="text1"/>
          <w:sz w:val="24"/>
          <w:szCs w:val="24"/>
          <w:rtl/>
        </w:rPr>
        <w:t xml:space="preserve">برای مثال اگر به منازعه به دید یک مشکل نگاه کنیم که باید از سر راه برداشته شود و به‌کلی از بین برود، در مسیر خود برای ازبین‌بردن این مشکل به بن‌بست خواهیم خورد. درصورتی‌که می‌توانیم به منازعۀ بین سازمان‌ها به‌عنوان یک فرصت برای رشد در حوزه‌های هماهنگی و انسجام بین سازمانی، پیشرفت در انجام کارها با روحیۀ تیمی، شناخت نقاط ضعف سیستم سازمانی، و ارتقای آن‌ها نگاه کنیم. </w:t>
      </w:r>
    </w:p>
    <w:p w:rsidR="00841C8C" w:rsidRPr="00841C8C" w:rsidRDefault="00841C8C" w:rsidP="00100E3B">
      <w:pPr>
        <w:spacing w:line="240" w:lineRule="auto"/>
        <w:ind w:left="387" w:firstLine="0"/>
        <w:rPr>
          <w:sz w:val="24"/>
          <w:szCs w:val="24"/>
          <w:rtl/>
        </w:rPr>
      </w:pPr>
      <w:r w:rsidRPr="00841C8C">
        <w:rPr>
          <w:rStyle w:val="SubtleEmphasis"/>
          <w:rFonts w:ascii="Arial" w:hAnsi="Arial" w:hint="cs"/>
          <w:i w:val="0"/>
          <w:iCs w:val="0"/>
          <w:color w:val="000000" w:themeColor="text1"/>
          <w:sz w:val="24"/>
          <w:szCs w:val="24"/>
          <w:rtl/>
        </w:rPr>
        <w:t xml:space="preserve">ترسیم نقشۀ تعارض اولین گام در تعیین استراتژی و راهکارهای مدیریت تعارض است. </w:t>
      </w:r>
      <w:r w:rsidRPr="00841C8C">
        <w:rPr>
          <w:rStyle w:val="SubtleEmphasis"/>
          <w:rFonts w:hint="cs"/>
          <w:i w:val="0"/>
          <w:iCs w:val="0"/>
          <w:color w:val="000000" w:themeColor="text1"/>
          <w:sz w:val="24"/>
          <w:szCs w:val="24"/>
          <w:rtl/>
        </w:rPr>
        <w:t>نقشۀ تعارض در واقع پیاده‌سازی کلیت وضع موجود تعارض است: شامل تعیین محل تعارض، ذی</w:t>
      </w:r>
      <w:r w:rsidRPr="00841C8C">
        <w:rPr>
          <w:rStyle w:val="SubtleEmphasis"/>
          <w:i w:val="0"/>
          <w:iCs w:val="0"/>
          <w:color w:val="000000" w:themeColor="text1"/>
          <w:sz w:val="24"/>
          <w:szCs w:val="24"/>
          <w:rtl/>
        </w:rPr>
        <w:softHyphen/>
      </w:r>
      <w:r w:rsidRPr="00841C8C">
        <w:rPr>
          <w:rStyle w:val="SubtleEmphasis"/>
          <w:rFonts w:hint="cs"/>
          <w:i w:val="0"/>
          <w:iCs w:val="0"/>
          <w:color w:val="000000" w:themeColor="text1"/>
          <w:sz w:val="24"/>
          <w:szCs w:val="24"/>
          <w:rtl/>
        </w:rPr>
        <w:t>مدخلان و غیره که در عین توصیف کامل آن، به ساده‌سازی عملی برای ارائۀ الگوی مدیریت و حل تعارض ختم می</w:t>
      </w:r>
      <w:r w:rsidRPr="00841C8C">
        <w:rPr>
          <w:rStyle w:val="SubtleEmphasis"/>
          <w:i w:val="0"/>
          <w:iCs w:val="0"/>
          <w:color w:val="000000" w:themeColor="text1"/>
          <w:sz w:val="24"/>
          <w:szCs w:val="24"/>
          <w:rtl/>
        </w:rPr>
        <w:softHyphen/>
      </w:r>
      <w:r w:rsidRPr="00841C8C">
        <w:rPr>
          <w:rStyle w:val="SubtleEmphasis"/>
          <w:rFonts w:hint="cs"/>
          <w:i w:val="0"/>
          <w:iCs w:val="0"/>
          <w:color w:val="000000" w:themeColor="text1"/>
          <w:sz w:val="24"/>
          <w:szCs w:val="24"/>
          <w:rtl/>
        </w:rPr>
        <w:t>شود.</w:t>
      </w:r>
    </w:p>
    <w:p w:rsidR="00100E3B" w:rsidRPr="00100E3B" w:rsidRDefault="0015033D" w:rsidP="00100E3B">
      <w:pPr>
        <w:pStyle w:val="Heading2"/>
        <w:numPr>
          <w:ilvl w:val="0"/>
          <w:numId w:val="28"/>
        </w:numPr>
        <w:spacing w:before="120" w:line="240" w:lineRule="auto"/>
        <w:contextualSpacing w:val="0"/>
        <w:jc w:val="left"/>
        <w:rPr>
          <w:rFonts w:cs="B Zar"/>
          <w:color w:val="000000" w:themeColor="text1"/>
          <w:sz w:val="24"/>
          <w:szCs w:val="24"/>
        </w:rPr>
      </w:pPr>
      <w:r w:rsidRPr="00255A5C">
        <w:rPr>
          <w:rFonts w:hint="cs"/>
          <w:sz w:val="24"/>
          <w:szCs w:val="24"/>
          <w:rtl/>
        </w:rPr>
        <w:t>تعاريف و مفاهيم واژگان پژوهش</w:t>
      </w:r>
      <w:r w:rsidR="00100E3B">
        <w:rPr>
          <w:rFonts w:hint="cs"/>
          <w:sz w:val="24"/>
          <w:szCs w:val="24"/>
          <w:rtl/>
        </w:rPr>
        <w:t xml:space="preserve">: </w:t>
      </w:r>
      <w:bookmarkStart w:id="0" w:name="_Toc474053238"/>
      <w:bookmarkStart w:id="1" w:name="_Toc479976173"/>
    </w:p>
    <w:p w:rsidR="00100E3B" w:rsidRPr="00100E3B" w:rsidRDefault="00100E3B" w:rsidP="00100E3B">
      <w:pPr>
        <w:pStyle w:val="Heading2"/>
        <w:spacing w:before="120" w:line="240" w:lineRule="auto"/>
        <w:ind w:left="720"/>
        <w:contextualSpacing w:val="0"/>
        <w:jc w:val="left"/>
        <w:rPr>
          <w:rStyle w:val="SubtleEmphasis"/>
          <w:i w:val="0"/>
          <w:iCs w:val="0"/>
          <w:color w:val="000000" w:themeColor="text1"/>
          <w:sz w:val="24"/>
          <w:szCs w:val="24"/>
          <w:rtl/>
        </w:rPr>
      </w:pPr>
      <w:r w:rsidRPr="00100E3B">
        <w:rPr>
          <w:rStyle w:val="SubtleEmphasis"/>
          <w:rFonts w:hint="cs"/>
          <w:i w:val="0"/>
          <w:iCs w:val="0"/>
          <w:color w:val="000000" w:themeColor="text1"/>
          <w:sz w:val="24"/>
          <w:szCs w:val="24"/>
          <w:rtl/>
        </w:rPr>
        <w:t xml:space="preserve">تحلیل ذی‌نفعان: </w:t>
      </w:r>
      <w:r w:rsidRPr="00100E3B">
        <w:rPr>
          <w:rStyle w:val="SubtleEmphasis"/>
          <w:rFonts w:hint="cs"/>
          <w:b w:val="0"/>
          <w:bCs w:val="0"/>
          <w:i w:val="0"/>
          <w:iCs w:val="0"/>
          <w:color w:val="000000" w:themeColor="text1"/>
          <w:sz w:val="24"/>
          <w:szCs w:val="24"/>
          <w:rtl/>
        </w:rPr>
        <w:t>نهادها و سازمان‌های درگیر</w:t>
      </w:r>
      <w:bookmarkEnd w:id="0"/>
      <w:bookmarkEnd w:id="1"/>
    </w:p>
    <w:p w:rsidR="00100E3B" w:rsidRPr="00100E3B" w:rsidRDefault="00100E3B" w:rsidP="00100E3B">
      <w:pPr>
        <w:pStyle w:val="ListParagraph"/>
        <w:spacing w:before="120" w:line="240" w:lineRule="auto"/>
        <w:ind w:firstLine="0"/>
        <w:rPr>
          <w:rStyle w:val="SubtleEmphasis"/>
          <w:i w:val="0"/>
          <w:iCs w:val="0"/>
          <w:color w:val="000000" w:themeColor="text1"/>
          <w:sz w:val="24"/>
          <w:szCs w:val="24"/>
        </w:rPr>
      </w:pPr>
      <w:r w:rsidRPr="00100E3B">
        <w:rPr>
          <w:rFonts w:hint="cs"/>
          <w:b/>
          <w:bCs/>
          <w:i/>
          <w:iCs/>
          <w:color w:val="000000" w:themeColor="text1"/>
          <w:sz w:val="24"/>
          <w:szCs w:val="24"/>
          <w:rtl/>
        </w:rPr>
        <w:t xml:space="preserve">تاریخچۀ روابط: </w:t>
      </w:r>
      <w:r w:rsidRPr="005D21F6">
        <w:rPr>
          <w:rFonts w:hint="cs"/>
          <w:color w:val="000000" w:themeColor="text1"/>
          <w:sz w:val="24"/>
          <w:szCs w:val="24"/>
          <w:rtl/>
        </w:rPr>
        <w:t xml:space="preserve">حوزۀ بازنشستگی به فراخور مأموریت‌های آن و جامعۀ سازمانی تحت پوشش، با انواعی از چالش‌های بین‌سازمانی مواجه است. باید بررسی شود که نوع روابط سازمان بازنشستگی با سازمان‌های دخیل در این حوزه بر چه اساسی است: </w:t>
      </w:r>
      <w:r w:rsidRPr="005D21F6">
        <w:rPr>
          <w:rStyle w:val="SubtleEmphasis"/>
          <w:rFonts w:hint="cs"/>
          <w:i w:val="0"/>
          <w:iCs w:val="0"/>
          <w:color w:val="000000" w:themeColor="text1"/>
          <w:sz w:val="24"/>
          <w:szCs w:val="24"/>
          <w:rtl/>
        </w:rPr>
        <w:t>تنش، رقابت، یا همکاری، و پیشینۀ این روابط چکونه شکل گرفته است. این تاریخچه تأثیر به‌سزایی در نگرش و موقعیت این سازمان‌ها نسبت به نقش و هویت سیاسی، فرهنگی، و اجتماعی خود و دیگر سازمان‌ها در طرح‌های مشترک آینده نیز خواهد داشت.</w:t>
      </w:r>
      <w:r w:rsidRPr="00100E3B">
        <w:rPr>
          <w:rStyle w:val="SubtleEmphasis"/>
          <w:rFonts w:hint="cs"/>
          <w:i w:val="0"/>
          <w:iCs w:val="0"/>
          <w:color w:val="000000" w:themeColor="text1"/>
          <w:sz w:val="24"/>
          <w:szCs w:val="24"/>
          <w:rtl/>
        </w:rPr>
        <w:t xml:space="preserve"> </w:t>
      </w:r>
    </w:p>
    <w:p w:rsidR="00100E3B" w:rsidRPr="00100E3B" w:rsidRDefault="00100E3B" w:rsidP="00100E3B">
      <w:pPr>
        <w:pStyle w:val="ListParagraph"/>
        <w:spacing w:before="120" w:line="240" w:lineRule="auto"/>
        <w:ind w:firstLine="0"/>
        <w:rPr>
          <w:rStyle w:val="SubtleEmphasis"/>
          <w:i w:val="0"/>
          <w:iCs w:val="0"/>
          <w:color w:val="000000" w:themeColor="text1"/>
          <w:sz w:val="24"/>
          <w:szCs w:val="24"/>
        </w:rPr>
      </w:pPr>
      <w:r w:rsidRPr="00100E3B">
        <w:rPr>
          <w:rFonts w:hint="cs"/>
          <w:b/>
          <w:bCs/>
          <w:i/>
          <w:iCs/>
          <w:color w:val="000000" w:themeColor="text1"/>
          <w:sz w:val="24"/>
          <w:szCs w:val="24"/>
          <w:rtl/>
        </w:rPr>
        <w:t>زمینۀ تعارض:</w:t>
      </w:r>
      <w:r w:rsidRPr="00100E3B">
        <w:rPr>
          <w:rFonts w:hint="cs"/>
          <w:i/>
          <w:iCs/>
          <w:color w:val="000000" w:themeColor="text1"/>
          <w:sz w:val="24"/>
          <w:szCs w:val="24"/>
          <w:rtl/>
        </w:rPr>
        <w:t xml:space="preserve"> </w:t>
      </w:r>
      <w:r w:rsidRPr="00100E3B">
        <w:rPr>
          <w:rStyle w:val="SubtleEmphasis"/>
          <w:rFonts w:hint="cs"/>
          <w:i w:val="0"/>
          <w:iCs w:val="0"/>
          <w:color w:val="000000" w:themeColor="text1"/>
          <w:sz w:val="24"/>
          <w:szCs w:val="24"/>
          <w:rtl/>
        </w:rPr>
        <w:t xml:space="preserve">زمینۀ تعارض مواردی نظیر سطوح تعارض، جنبه‌های فرهنگی، و نوع رفتار نسبت به تعارض را دربرمی‌گیرد. تعارض در اینجا در سطوح فردی و اجتماعی قرار دارد و می‌توان آن‌را چندسطحی در نظر گرفت. با تعیین سطح تعارض، جنبه‌های دیگر آن از جمله اقتصادی، سیاسی، اجتماعی، و ارتباطی باید در این سطح تعریف شوند. </w:t>
      </w:r>
    </w:p>
    <w:p w:rsidR="00100E3B" w:rsidRPr="00100E3B" w:rsidRDefault="00100E3B" w:rsidP="00100E3B">
      <w:pPr>
        <w:pStyle w:val="ListParagraph"/>
        <w:spacing w:before="120" w:line="240" w:lineRule="auto"/>
        <w:ind w:firstLine="0"/>
        <w:rPr>
          <w:rStyle w:val="SubtleEmphasis"/>
          <w:i w:val="0"/>
          <w:iCs w:val="0"/>
          <w:color w:val="000000" w:themeColor="text1"/>
          <w:sz w:val="24"/>
          <w:szCs w:val="24"/>
        </w:rPr>
      </w:pPr>
      <w:r w:rsidRPr="00100E3B">
        <w:rPr>
          <w:rFonts w:hint="cs"/>
          <w:b/>
          <w:bCs/>
          <w:i/>
          <w:iCs/>
          <w:color w:val="000000" w:themeColor="text1"/>
          <w:sz w:val="24"/>
          <w:szCs w:val="24"/>
          <w:rtl/>
        </w:rPr>
        <w:lastRenderedPageBreak/>
        <w:t xml:space="preserve">جهت‌گیری تعارض: </w:t>
      </w:r>
      <w:r w:rsidRPr="00100E3B">
        <w:rPr>
          <w:rStyle w:val="SubtleEmphasis"/>
          <w:rFonts w:hint="cs"/>
          <w:i w:val="0"/>
          <w:iCs w:val="0"/>
          <w:color w:val="000000" w:themeColor="text1"/>
          <w:sz w:val="24"/>
          <w:szCs w:val="24"/>
          <w:rtl/>
        </w:rPr>
        <w:t xml:space="preserve">عبارت است از هویت‌یابی موضوع‌های مورد اختلاف و اهداف تعارض و قرار دادن موارد اختلاف در زمینۀ تعارض. یکی از روش‌های تعیین موارد اختلاف روش دایرۀ تعارض است که با شکستن تعارض آن‌را ساده‌سازی می‌کند و عامل‌های مسبب تعارض را جداسازی کرده تا هویت آن، آسان‌تر شناسایی شود. تعارض صندوق بازنشستگی با سازمان‌های دیگر چه ماهیتی دارد: منفعتی، ساختاری، رابطه‌ای، ارزشی، یا اطلاعاتی؟ وزن کدام یک از این تعارض‌ها در رابطۀ با هر سازمان بیشتر است؟ </w:t>
      </w:r>
    </w:p>
    <w:p w:rsidR="0015033D" w:rsidRPr="00100E3B" w:rsidRDefault="00100E3B" w:rsidP="00100E3B">
      <w:pPr>
        <w:pStyle w:val="ListParagraph"/>
        <w:spacing w:before="120" w:line="240" w:lineRule="auto"/>
        <w:ind w:firstLine="0"/>
        <w:rPr>
          <w:color w:val="000000" w:themeColor="text1"/>
          <w:sz w:val="24"/>
          <w:szCs w:val="24"/>
          <w:rtl/>
        </w:rPr>
      </w:pPr>
      <w:r w:rsidRPr="00100E3B">
        <w:rPr>
          <w:rFonts w:hint="cs"/>
          <w:b/>
          <w:bCs/>
          <w:i/>
          <w:iCs/>
          <w:color w:val="000000" w:themeColor="text1"/>
          <w:sz w:val="24"/>
          <w:szCs w:val="24"/>
          <w:rtl/>
        </w:rPr>
        <w:t>دینامیزم تعارض:</w:t>
      </w:r>
      <w:r w:rsidRPr="00100E3B">
        <w:rPr>
          <w:rStyle w:val="SubtleEmphasis"/>
          <w:rFonts w:hint="cs"/>
          <w:i w:val="0"/>
          <w:iCs w:val="0"/>
          <w:color w:val="000000" w:themeColor="text1"/>
          <w:sz w:val="24"/>
          <w:szCs w:val="24"/>
          <w:rtl/>
        </w:rPr>
        <w:t xml:space="preserve"> شامل کنش و واکنش هر سازمان و همچنین اتفاقاتی که این کنش‌ها به آن دامن می‌زنند یا جلوی آن را می‌گیرند. </w:t>
      </w:r>
    </w:p>
    <w:p w:rsidR="00E40118" w:rsidRPr="00255A5C" w:rsidRDefault="00E40118" w:rsidP="00786F90">
      <w:pPr>
        <w:pStyle w:val="Heading1"/>
        <w:numPr>
          <w:ilvl w:val="0"/>
          <w:numId w:val="28"/>
        </w:numPr>
        <w:spacing w:line="240" w:lineRule="auto"/>
        <w:rPr>
          <w:sz w:val="24"/>
          <w:szCs w:val="24"/>
          <w:rtl/>
        </w:rPr>
      </w:pPr>
      <w:r w:rsidRPr="00255A5C">
        <w:rPr>
          <w:rFonts w:hint="cs"/>
          <w:sz w:val="24"/>
          <w:szCs w:val="24"/>
          <w:rtl/>
        </w:rPr>
        <w:t>اهم</w:t>
      </w:r>
      <w:r w:rsidR="005F50F7" w:rsidRPr="00255A5C">
        <w:rPr>
          <w:rFonts w:hint="cs"/>
          <w:sz w:val="24"/>
          <w:szCs w:val="24"/>
          <w:rtl/>
        </w:rPr>
        <w:t>ي</w:t>
      </w:r>
      <w:r w:rsidRPr="00255A5C">
        <w:rPr>
          <w:rFonts w:hint="cs"/>
          <w:sz w:val="24"/>
          <w:szCs w:val="24"/>
          <w:rtl/>
        </w:rPr>
        <w:t xml:space="preserve">ت و ضرورت </w:t>
      </w:r>
      <w:r w:rsidR="00FE46EF" w:rsidRPr="00255A5C">
        <w:rPr>
          <w:rFonts w:hint="cs"/>
          <w:sz w:val="24"/>
          <w:szCs w:val="24"/>
          <w:rtl/>
        </w:rPr>
        <w:t>پژوهش</w:t>
      </w:r>
      <w:r w:rsidR="00841C8C">
        <w:rPr>
          <w:rFonts w:hint="cs"/>
          <w:sz w:val="24"/>
          <w:szCs w:val="24"/>
          <w:rtl/>
        </w:rPr>
        <w:t xml:space="preserve"> </w:t>
      </w:r>
      <w:r w:rsidR="0015033D" w:rsidRPr="00255A5C">
        <w:rPr>
          <w:rFonts w:hint="cs"/>
          <w:sz w:val="24"/>
          <w:szCs w:val="24"/>
          <w:rtl/>
        </w:rPr>
        <w:t>(حداکثر در 200 کلمه)</w:t>
      </w:r>
      <w:r w:rsidR="00100E3B">
        <w:rPr>
          <w:rFonts w:hint="cs"/>
          <w:b w:val="0"/>
          <w:bCs w:val="0"/>
          <w:sz w:val="24"/>
          <w:szCs w:val="24"/>
          <w:rtl/>
        </w:rPr>
        <w:t xml:space="preserve">: </w:t>
      </w:r>
      <w:r w:rsidR="00C62839">
        <w:rPr>
          <w:rFonts w:hint="cs"/>
          <w:b w:val="0"/>
          <w:bCs w:val="0"/>
          <w:sz w:val="24"/>
          <w:szCs w:val="24"/>
          <w:rtl/>
        </w:rPr>
        <w:t>حوزه‌های اجتماعی عموماً حوزه‌هایی با تعدد و تنوع کنشگران هستند و اساساً چندکنشگری (</w:t>
      </w:r>
      <w:proofErr w:type="spellStart"/>
      <w:r w:rsidR="00C62839">
        <w:rPr>
          <w:b w:val="0"/>
          <w:bCs w:val="0"/>
          <w:sz w:val="24"/>
          <w:szCs w:val="24"/>
        </w:rPr>
        <w:t>multiactors</w:t>
      </w:r>
      <w:proofErr w:type="spellEnd"/>
      <w:r w:rsidR="00C62839">
        <w:rPr>
          <w:rFonts w:hint="cs"/>
          <w:b w:val="0"/>
          <w:bCs w:val="0"/>
          <w:sz w:val="24"/>
          <w:szCs w:val="24"/>
          <w:rtl/>
        </w:rPr>
        <w:t>)</w:t>
      </w:r>
      <w:r w:rsidR="00C62839">
        <w:rPr>
          <w:rFonts w:hint="cs"/>
          <w:b w:val="0"/>
          <w:bCs w:val="0"/>
          <w:sz w:val="24"/>
          <w:szCs w:val="24"/>
          <w:rtl/>
          <w:lang w:bidi="fa-IR"/>
        </w:rPr>
        <w:t xml:space="preserve"> به‌شمار می‌آیند. وجود کنشگران متعدد با </w:t>
      </w:r>
      <w:r w:rsidR="00786F90">
        <w:rPr>
          <w:rFonts w:hint="cs"/>
          <w:b w:val="0"/>
          <w:bCs w:val="0"/>
          <w:sz w:val="24"/>
          <w:szCs w:val="24"/>
          <w:rtl/>
          <w:lang w:bidi="fa-IR"/>
        </w:rPr>
        <w:t>«</w:t>
      </w:r>
      <w:r w:rsidR="00C62839">
        <w:rPr>
          <w:rFonts w:hint="cs"/>
          <w:b w:val="0"/>
          <w:bCs w:val="0"/>
          <w:sz w:val="24"/>
          <w:szCs w:val="24"/>
          <w:rtl/>
          <w:lang w:bidi="fa-IR"/>
        </w:rPr>
        <w:t>نگرش</w:t>
      </w:r>
      <w:r w:rsidR="00786F90">
        <w:rPr>
          <w:rFonts w:hint="cs"/>
          <w:b w:val="0"/>
          <w:bCs w:val="0"/>
          <w:sz w:val="24"/>
          <w:szCs w:val="24"/>
          <w:rtl/>
          <w:lang w:bidi="fa-IR"/>
        </w:rPr>
        <w:t>»</w:t>
      </w:r>
      <w:r w:rsidR="00C62839">
        <w:rPr>
          <w:rFonts w:hint="cs"/>
          <w:b w:val="0"/>
          <w:bCs w:val="0"/>
          <w:sz w:val="24"/>
          <w:szCs w:val="24"/>
          <w:rtl/>
          <w:lang w:bidi="fa-IR"/>
        </w:rPr>
        <w:t xml:space="preserve">‌های متفاوت حول فهم و تفسیر مسائل موجب می‌شود تا </w:t>
      </w:r>
      <w:r w:rsidR="00786F90">
        <w:rPr>
          <w:rFonts w:hint="cs"/>
          <w:b w:val="0"/>
          <w:bCs w:val="0"/>
          <w:sz w:val="24"/>
          <w:szCs w:val="24"/>
          <w:rtl/>
          <w:lang w:bidi="fa-IR"/>
        </w:rPr>
        <w:t xml:space="preserve">«رفتار»های متفاوتی نیز برای مواجهه با مسائل مشترک شکل بگیرد و در حین اجرا طبیعتاً «اختلاف»هایی شکل بگیرد و بروز یابد. تحلیل و مدیریت تعارض یکی از تکنیک‌های میانی سیاست‌گذاری است که براساس آن تصویری از این نوع تعارض‌ها به‌دست می‌آید و با شناختن ماهیت تعارض‌ها (منفعتی، ارزشی، ساختاری، اطلاعاتی، رابطه‌ای) و دینامیزم آن تلاش می‌شود راهکارهایی برای مدیریت تعارض به‌دست آید. مدیریت تعارض هدررفت منابع، بدتخصیصی منابع، و اصطکاک‌های فرسایشی در مسیر پیشبرد اهداف و حل مسائل مشترک را کاهش می‌دهد. </w:t>
      </w:r>
    </w:p>
    <w:p w:rsidR="00E40118" w:rsidRPr="00255A5C" w:rsidRDefault="00E40118" w:rsidP="00100E3B">
      <w:pPr>
        <w:pStyle w:val="Heading1"/>
        <w:numPr>
          <w:ilvl w:val="0"/>
          <w:numId w:val="28"/>
        </w:numPr>
        <w:spacing w:line="240" w:lineRule="auto"/>
        <w:rPr>
          <w:sz w:val="24"/>
          <w:szCs w:val="24"/>
          <w:rtl/>
        </w:rPr>
      </w:pPr>
      <w:r w:rsidRPr="00255A5C">
        <w:rPr>
          <w:rFonts w:hint="cs"/>
          <w:sz w:val="24"/>
          <w:szCs w:val="24"/>
          <w:rtl/>
        </w:rPr>
        <w:t xml:space="preserve">اهداف </w:t>
      </w:r>
      <w:r w:rsidR="00FE46EF" w:rsidRPr="00255A5C">
        <w:rPr>
          <w:rFonts w:hint="cs"/>
          <w:sz w:val="24"/>
          <w:szCs w:val="24"/>
          <w:rtl/>
        </w:rPr>
        <w:t>پژوهش</w:t>
      </w:r>
      <w:r w:rsidR="00100E3B">
        <w:rPr>
          <w:rFonts w:hint="cs"/>
          <w:sz w:val="24"/>
          <w:szCs w:val="24"/>
          <w:rtl/>
        </w:rPr>
        <w:t xml:space="preserve">: </w:t>
      </w:r>
      <w:r w:rsidR="00100E3B">
        <w:rPr>
          <w:rFonts w:hint="cs"/>
          <w:b w:val="0"/>
          <w:bCs w:val="0"/>
          <w:sz w:val="24"/>
          <w:szCs w:val="24"/>
          <w:rtl/>
        </w:rPr>
        <w:t xml:space="preserve">شناسایی تعارض‌های موجود میان صندوق بازنشستگی کشوری با سایر سازمان‌ها و نهادها، شناسایی ماهیت، سابقه، و دینامیزم این تعارض‌ها و روابطی که در طول زمان حول آن‌ها شکل گرفته است. </w:t>
      </w:r>
      <w:r w:rsidR="00100E3B" w:rsidRPr="00100E3B">
        <w:rPr>
          <w:rFonts w:hint="cs"/>
          <w:b w:val="0"/>
          <w:bCs w:val="0"/>
          <w:sz w:val="24"/>
          <w:szCs w:val="24"/>
          <w:u w:val="single"/>
          <w:rtl/>
        </w:rPr>
        <w:t>لازم به توضیح است که تعیین راهکارهای رفع تعارض جزو اهداف این پژوهش نیست</w:t>
      </w:r>
      <w:r w:rsidR="00100E3B">
        <w:rPr>
          <w:rFonts w:hint="cs"/>
          <w:b w:val="0"/>
          <w:bCs w:val="0"/>
          <w:sz w:val="24"/>
          <w:szCs w:val="24"/>
          <w:rtl/>
        </w:rPr>
        <w:t xml:space="preserve">، اما در کار تلاش خواهد شد براساس رویکردهای نظری غالب در این حوزه، تصویر اولیه‌ای از راهکارها به‌دست آید.  </w:t>
      </w:r>
    </w:p>
    <w:p w:rsidR="00E40118" w:rsidRPr="00255A5C" w:rsidRDefault="00B26CA5" w:rsidP="00100E3B">
      <w:pPr>
        <w:pStyle w:val="Heading1"/>
        <w:numPr>
          <w:ilvl w:val="0"/>
          <w:numId w:val="28"/>
        </w:numPr>
        <w:spacing w:line="240" w:lineRule="auto"/>
        <w:rPr>
          <w:sz w:val="24"/>
          <w:szCs w:val="24"/>
          <w:rtl/>
        </w:rPr>
      </w:pPr>
      <w:r w:rsidRPr="00255A5C">
        <w:rPr>
          <w:rFonts w:hint="cs"/>
          <w:sz w:val="28"/>
          <w:szCs w:val="28"/>
          <w:rtl/>
        </w:rPr>
        <w:t xml:space="preserve"> </w:t>
      </w:r>
      <w:r w:rsidR="0015033D" w:rsidRPr="00255A5C">
        <w:rPr>
          <w:rFonts w:hint="cs"/>
          <w:sz w:val="24"/>
          <w:szCs w:val="24"/>
          <w:rtl/>
        </w:rPr>
        <w:t>پرسش‌های محوری</w:t>
      </w:r>
      <w:r w:rsidR="00E40118" w:rsidRPr="00255A5C">
        <w:rPr>
          <w:rFonts w:hint="cs"/>
          <w:sz w:val="24"/>
          <w:szCs w:val="24"/>
          <w:rtl/>
        </w:rPr>
        <w:t xml:space="preserve"> </w:t>
      </w:r>
      <w:r w:rsidR="00FE46EF" w:rsidRPr="00255A5C">
        <w:rPr>
          <w:rFonts w:hint="cs"/>
          <w:sz w:val="24"/>
          <w:szCs w:val="24"/>
          <w:rtl/>
        </w:rPr>
        <w:t>پژوهش</w:t>
      </w:r>
      <w:r w:rsidR="00100E3B">
        <w:rPr>
          <w:rFonts w:hint="cs"/>
          <w:sz w:val="24"/>
          <w:szCs w:val="24"/>
          <w:rtl/>
        </w:rPr>
        <w:t xml:space="preserve">: </w:t>
      </w:r>
      <w:r w:rsidR="00100E3B">
        <w:rPr>
          <w:rFonts w:hint="cs"/>
          <w:b w:val="0"/>
          <w:bCs w:val="0"/>
          <w:sz w:val="24"/>
          <w:szCs w:val="24"/>
          <w:rtl/>
        </w:rPr>
        <w:t xml:space="preserve">مسئلۀ اصلی پژوهش این است که صندوق بازنشستگی کشوری در پیگیری اهداف خود چه تعارض‌هایی با سایر سازمان‌ها و نهادها دارد و این تعارض‌ها چه ماهیت و دینامیزمی دارند. </w:t>
      </w:r>
    </w:p>
    <w:p w:rsidR="0015033D" w:rsidRPr="00255A5C" w:rsidRDefault="0015033D" w:rsidP="00100E3B">
      <w:pPr>
        <w:pStyle w:val="Heading1"/>
        <w:numPr>
          <w:ilvl w:val="0"/>
          <w:numId w:val="28"/>
        </w:numPr>
        <w:spacing w:line="240" w:lineRule="auto"/>
        <w:rPr>
          <w:sz w:val="24"/>
          <w:szCs w:val="24"/>
          <w:rtl/>
        </w:rPr>
      </w:pPr>
      <w:r w:rsidRPr="00255A5C">
        <w:rPr>
          <w:rFonts w:hint="cs"/>
          <w:sz w:val="24"/>
          <w:szCs w:val="24"/>
          <w:rtl/>
        </w:rPr>
        <w:t>فرضیه‌های پژوهش (درصورت لزوم)</w:t>
      </w:r>
      <w:r w:rsidR="00100E3B">
        <w:rPr>
          <w:rFonts w:hint="cs"/>
          <w:sz w:val="24"/>
          <w:szCs w:val="24"/>
          <w:rtl/>
        </w:rPr>
        <w:t xml:space="preserve">: </w:t>
      </w:r>
      <w:r w:rsidR="00100E3B">
        <w:rPr>
          <w:rFonts w:hint="cs"/>
          <w:b w:val="0"/>
          <w:bCs w:val="0"/>
          <w:sz w:val="24"/>
          <w:szCs w:val="24"/>
          <w:rtl/>
        </w:rPr>
        <w:t>با توجه به ماهیت مسئله و روش‌شناسی پژوهش، در این مرحله از کار نمی‌توان فرصیۀ مشخصی را مدنظر قرار داد.</w:t>
      </w:r>
    </w:p>
    <w:p w:rsidR="00807C58" w:rsidRPr="00255A5C" w:rsidRDefault="00807C58" w:rsidP="00100E3B">
      <w:pPr>
        <w:pStyle w:val="Heading1"/>
        <w:numPr>
          <w:ilvl w:val="0"/>
          <w:numId w:val="28"/>
        </w:numPr>
        <w:spacing w:line="240" w:lineRule="auto"/>
        <w:rPr>
          <w:sz w:val="24"/>
          <w:szCs w:val="24"/>
          <w:rtl/>
        </w:rPr>
      </w:pPr>
      <w:r w:rsidRPr="00255A5C">
        <w:rPr>
          <w:rFonts w:hint="cs"/>
          <w:sz w:val="24"/>
          <w:szCs w:val="24"/>
          <w:rtl/>
        </w:rPr>
        <w:t>مباني نظري پژوهش</w:t>
      </w:r>
    </w:p>
    <w:p w:rsidR="00786F90" w:rsidRPr="00786F90" w:rsidRDefault="00807C58" w:rsidP="00100E3B">
      <w:pPr>
        <w:pStyle w:val="ListParagraph"/>
        <w:numPr>
          <w:ilvl w:val="0"/>
          <w:numId w:val="28"/>
        </w:numPr>
        <w:tabs>
          <w:tab w:val="right" w:pos="837"/>
        </w:tabs>
        <w:spacing w:line="240" w:lineRule="auto"/>
        <w:rPr>
          <w:b/>
          <w:bCs/>
          <w:sz w:val="24"/>
          <w:szCs w:val="24"/>
        </w:rPr>
      </w:pPr>
      <w:r w:rsidRPr="00255A5C">
        <w:rPr>
          <w:rFonts w:hint="cs"/>
          <w:b/>
          <w:bCs/>
          <w:sz w:val="24"/>
          <w:szCs w:val="24"/>
          <w:rtl/>
        </w:rPr>
        <w:t>پيشينه پژوهش</w:t>
      </w:r>
      <w:r w:rsidR="00786F90">
        <w:rPr>
          <w:rFonts w:hint="cs"/>
          <w:sz w:val="24"/>
          <w:szCs w:val="24"/>
          <w:rtl/>
        </w:rPr>
        <w:t xml:space="preserve">: در زمینۀ «ناهماهنگی» درون و برون سازمانی در ایران مطالعاتی انجام شده است اما مسئلۀ اکثر این مطالعات این است که مسئله را به سطح بروکراتیک تقلیل می‌دهند و چندان به ماهیت و دینامیزم آن توجهی ندارند. </w:t>
      </w:r>
    </w:p>
    <w:p w:rsidR="00807C58" w:rsidRPr="00255A5C" w:rsidRDefault="00786F90" w:rsidP="00786F90">
      <w:pPr>
        <w:pStyle w:val="ListParagraph"/>
        <w:tabs>
          <w:tab w:val="right" w:pos="837"/>
        </w:tabs>
        <w:spacing w:line="240" w:lineRule="auto"/>
        <w:ind w:firstLine="0"/>
        <w:rPr>
          <w:b/>
          <w:bCs/>
          <w:sz w:val="24"/>
          <w:szCs w:val="24"/>
        </w:rPr>
      </w:pPr>
      <w:r>
        <w:rPr>
          <w:rFonts w:hint="cs"/>
          <w:sz w:val="24"/>
          <w:szCs w:val="24"/>
          <w:rtl/>
        </w:rPr>
        <w:t xml:space="preserve">در تدوین «سند مهار، کنترل، و کاهش آسیب‌های اجتماعی شهر تهران» که به سفارش «مرکز مطالعات و برنامه‌ریزی شهر تهران» در سال‌های 95-1394 انجام شد، به‌طور مشخص فصلی از کار به تحلیل تعارض در حوزۀ آسیب‌های اجتماعی اختصاص یافته است. در پژوهش مذکور سعی شد از الگوی نظری گالتونگ برای تحلیل تعارض در حوزۀ کودکان کار، تکدی، و کارتن‌خوابی استفاده شود. </w:t>
      </w:r>
    </w:p>
    <w:p w:rsidR="002C0FA2" w:rsidRPr="00255A5C" w:rsidRDefault="008A2B0D" w:rsidP="00100E3B">
      <w:pPr>
        <w:pStyle w:val="Heading1"/>
        <w:numPr>
          <w:ilvl w:val="0"/>
          <w:numId w:val="28"/>
        </w:numPr>
        <w:spacing w:line="240" w:lineRule="auto"/>
        <w:rPr>
          <w:sz w:val="24"/>
          <w:szCs w:val="24"/>
          <w:rtl/>
        </w:rPr>
      </w:pPr>
      <w:r w:rsidRPr="00255A5C">
        <w:rPr>
          <w:rFonts w:hint="cs"/>
          <w:sz w:val="24"/>
          <w:szCs w:val="24"/>
          <w:rtl/>
        </w:rPr>
        <w:lastRenderedPageBreak/>
        <w:t>قلمرو</w:t>
      </w:r>
      <w:r w:rsidR="00FE46EF" w:rsidRPr="00255A5C">
        <w:rPr>
          <w:sz w:val="24"/>
          <w:szCs w:val="24"/>
          <w:rtl/>
        </w:rPr>
        <w:t xml:space="preserve"> </w:t>
      </w:r>
      <w:r w:rsidRPr="00255A5C">
        <w:rPr>
          <w:rFonts w:hint="eastAsia"/>
          <w:sz w:val="24"/>
          <w:szCs w:val="24"/>
          <w:rtl/>
        </w:rPr>
        <w:t>سازمان</w:t>
      </w:r>
      <w:r w:rsidRPr="00255A5C">
        <w:rPr>
          <w:sz w:val="24"/>
          <w:szCs w:val="24"/>
          <w:rtl/>
        </w:rPr>
        <w:t>ي</w:t>
      </w:r>
      <w:r w:rsidR="00FE46EF" w:rsidRPr="00255A5C">
        <w:rPr>
          <w:rFonts w:hint="cs"/>
          <w:sz w:val="24"/>
          <w:szCs w:val="24"/>
          <w:rtl/>
        </w:rPr>
        <w:t xml:space="preserve"> و محدوده</w:t>
      </w:r>
      <w:r w:rsidRPr="00255A5C">
        <w:rPr>
          <w:sz w:val="24"/>
          <w:szCs w:val="24"/>
          <w:rtl/>
        </w:rPr>
        <w:t xml:space="preserve"> </w:t>
      </w:r>
      <w:r w:rsidRPr="00255A5C">
        <w:rPr>
          <w:rFonts w:hint="eastAsia"/>
          <w:sz w:val="24"/>
          <w:szCs w:val="24"/>
          <w:rtl/>
        </w:rPr>
        <w:t>مکان</w:t>
      </w:r>
      <w:r w:rsidRPr="00255A5C">
        <w:rPr>
          <w:sz w:val="24"/>
          <w:szCs w:val="24"/>
          <w:rtl/>
        </w:rPr>
        <w:t>ي</w:t>
      </w:r>
      <w:r w:rsidR="00FE46EF" w:rsidRPr="00255A5C">
        <w:rPr>
          <w:rFonts w:hint="cs"/>
          <w:sz w:val="24"/>
          <w:szCs w:val="24"/>
          <w:rtl/>
        </w:rPr>
        <w:t xml:space="preserve"> و </w:t>
      </w:r>
      <w:r w:rsidRPr="00255A5C">
        <w:rPr>
          <w:rFonts w:hint="cs"/>
          <w:sz w:val="24"/>
          <w:szCs w:val="24"/>
          <w:rtl/>
        </w:rPr>
        <w:t xml:space="preserve"> زماني</w:t>
      </w:r>
      <w:r w:rsidR="00FE46EF" w:rsidRPr="00255A5C">
        <w:rPr>
          <w:rFonts w:hint="cs"/>
          <w:sz w:val="24"/>
          <w:szCs w:val="24"/>
          <w:rtl/>
        </w:rPr>
        <w:t xml:space="preserve"> پژوهش</w:t>
      </w:r>
      <w:r w:rsidR="00841C8C">
        <w:rPr>
          <w:rFonts w:hint="cs"/>
          <w:sz w:val="24"/>
          <w:szCs w:val="24"/>
          <w:rtl/>
        </w:rPr>
        <w:t xml:space="preserve">: </w:t>
      </w:r>
      <w:r w:rsidR="00841C8C">
        <w:rPr>
          <w:rFonts w:hint="cs"/>
          <w:b w:val="0"/>
          <w:bCs w:val="0"/>
          <w:sz w:val="24"/>
          <w:szCs w:val="24"/>
          <w:rtl/>
        </w:rPr>
        <w:t xml:space="preserve">پژوهش در سال 99-1398 و در صندوق بازنشستگی کشوری انجام می‌شود. </w:t>
      </w:r>
    </w:p>
    <w:p w:rsidR="0015033D" w:rsidRPr="00255A5C" w:rsidRDefault="008A27D8" w:rsidP="00100E3B">
      <w:pPr>
        <w:pStyle w:val="Heading1"/>
        <w:numPr>
          <w:ilvl w:val="0"/>
          <w:numId w:val="28"/>
        </w:numPr>
        <w:tabs>
          <w:tab w:val="right" w:pos="747"/>
          <w:tab w:val="right" w:pos="837"/>
        </w:tabs>
        <w:spacing w:line="240" w:lineRule="auto"/>
        <w:rPr>
          <w:sz w:val="28"/>
          <w:szCs w:val="28"/>
          <w:rtl/>
        </w:rPr>
      </w:pPr>
      <w:r w:rsidRPr="00255A5C">
        <w:rPr>
          <w:rFonts w:hint="cs"/>
          <w:sz w:val="28"/>
          <w:szCs w:val="28"/>
          <w:rtl/>
        </w:rPr>
        <w:t xml:space="preserve">روش انجام </w:t>
      </w:r>
      <w:r w:rsidR="00FE46EF" w:rsidRPr="00255A5C">
        <w:rPr>
          <w:rFonts w:hint="cs"/>
          <w:sz w:val="28"/>
          <w:szCs w:val="28"/>
          <w:rtl/>
        </w:rPr>
        <w:t>پژوهش</w:t>
      </w:r>
      <w:r w:rsidR="00841C8C">
        <w:rPr>
          <w:rFonts w:hint="cs"/>
          <w:sz w:val="28"/>
          <w:szCs w:val="28"/>
          <w:rtl/>
        </w:rPr>
        <w:t xml:space="preserve">: </w:t>
      </w:r>
      <w:r w:rsidR="00841C8C" w:rsidRPr="00841C8C">
        <w:rPr>
          <w:rFonts w:hint="cs"/>
          <w:b w:val="0"/>
          <w:bCs w:val="0"/>
          <w:sz w:val="24"/>
          <w:szCs w:val="24"/>
          <w:rtl/>
        </w:rPr>
        <w:t xml:space="preserve">پژوهش از نوع کیفی و مبتنی بر روش‌شناسی تفسیری است.  </w:t>
      </w:r>
    </w:p>
    <w:p w:rsidR="0015033D" w:rsidRPr="00255A5C" w:rsidRDefault="0015033D" w:rsidP="00100E3B">
      <w:pPr>
        <w:pStyle w:val="Heading1"/>
        <w:numPr>
          <w:ilvl w:val="1"/>
          <w:numId w:val="45"/>
        </w:numPr>
        <w:tabs>
          <w:tab w:val="right" w:pos="1647"/>
          <w:tab w:val="right" w:pos="1737"/>
        </w:tabs>
        <w:spacing w:line="240" w:lineRule="auto"/>
        <w:ind w:firstLine="27"/>
        <w:rPr>
          <w:sz w:val="24"/>
          <w:szCs w:val="24"/>
          <w:rtl/>
        </w:rPr>
      </w:pPr>
      <w:r w:rsidRPr="00255A5C">
        <w:rPr>
          <w:rFonts w:hint="cs"/>
          <w:sz w:val="24"/>
          <w:szCs w:val="24"/>
          <w:rtl/>
        </w:rPr>
        <w:t>روش گردآوری اطلاعات</w:t>
      </w:r>
      <w:r w:rsidR="00841C8C">
        <w:rPr>
          <w:rFonts w:hint="cs"/>
          <w:sz w:val="24"/>
          <w:szCs w:val="24"/>
          <w:rtl/>
        </w:rPr>
        <w:t xml:space="preserve">: </w:t>
      </w:r>
      <w:r w:rsidR="00841C8C">
        <w:rPr>
          <w:rFonts w:hint="cs"/>
          <w:b w:val="0"/>
          <w:bCs w:val="0"/>
          <w:sz w:val="24"/>
          <w:szCs w:val="24"/>
          <w:rtl/>
        </w:rPr>
        <w:t>برای گردآوری اطلاعات از سه شیوه استفاده خواهد شد: 1. مطالعات اسنادی برای شناسایی و استخراج ابعاد حقوقی و تاریخی تعارض‌ها، 2. مصاحبه‌های نیمه‌ساخت‌یافته با کارشناسان و مدیران برای تفسیر و شناسایی سطح و دامنۀ تعارض، 3. پرسش</w:t>
      </w:r>
      <w:r w:rsidR="00841C8C">
        <w:rPr>
          <w:rFonts w:hint="cs"/>
          <w:b w:val="0"/>
          <w:bCs w:val="0"/>
          <w:sz w:val="24"/>
          <w:szCs w:val="24"/>
          <w:rtl/>
          <w:cs/>
        </w:rPr>
        <w:t>‎نامه برای تعیین ماهیت تعارض‌ها از نگاه طرفین تعارض.</w:t>
      </w:r>
    </w:p>
    <w:p w:rsidR="008A27D8" w:rsidRPr="00255A5C" w:rsidRDefault="0015033D" w:rsidP="00100E3B">
      <w:pPr>
        <w:pStyle w:val="Heading1"/>
        <w:numPr>
          <w:ilvl w:val="1"/>
          <w:numId w:val="45"/>
        </w:numPr>
        <w:tabs>
          <w:tab w:val="right" w:pos="1647"/>
          <w:tab w:val="right" w:pos="1737"/>
          <w:tab w:val="right" w:pos="1827"/>
        </w:tabs>
        <w:spacing w:line="240" w:lineRule="auto"/>
        <w:ind w:firstLine="27"/>
        <w:rPr>
          <w:sz w:val="24"/>
          <w:szCs w:val="24"/>
          <w:rtl/>
        </w:rPr>
      </w:pPr>
      <w:r w:rsidRPr="00255A5C">
        <w:rPr>
          <w:rFonts w:hint="cs"/>
          <w:sz w:val="24"/>
          <w:szCs w:val="24"/>
          <w:rtl/>
        </w:rPr>
        <w:t>روش تجزیه و تحلیل</w:t>
      </w:r>
      <w:r w:rsidR="00841C8C">
        <w:rPr>
          <w:rFonts w:hint="cs"/>
          <w:b w:val="0"/>
          <w:bCs w:val="0"/>
          <w:sz w:val="24"/>
          <w:szCs w:val="24"/>
          <w:rtl/>
        </w:rPr>
        <w:t>: برای تجزیه و تحلیل داده‌های گردآوری‌شده از تکنیک تحلیل محتوا استفاده می‌شود.</w:t>
      </w:r>
      <w:r w:rsidR="008A27D8" w:rsidRPr="00255A5C">
        <w:rPr>
          <w:rFonts w:hint="cs"/>
          <w:sz w:val="24"/>
          <w:szCs w:val="24"/>
          <w:rtl/>
        </w:rPr>
        <w:t xml:space="preserve"> </w:t>
      </w:r>
    </w:p>
    <w:p w:rsidR="002C0FA2" w:rsidRPr="00255A5C" w:rsidRDefault="002C0FA2" w:rsidP="00100E3B">
      <w:pPr>
        <w:pStyle w:val="Heading1"/>
        <w:numPr>
          <w:ilvl w:val="1"/>
          <w:numId w:val="45"/>
        </w:numPr>
        <w:tabs>
          <w:tab w:val="right" w:pos="1827"/>
        </w:tabs>
        <w:spacing w:line="240" w:lineRule="auto"/>
        <w:ind w:firstLine="27"/>
        <w:rPr>
          <w:rtl/>
        </w:rPr>
      </w:pPr>
      <w:r w:rsidRPr="00255A5C">
        <w:rPr>
          <w:rFonts w:hint="cs"/>
          <w:sz w:val="24"/>
          <w:szCs w:val="24"/>
          <w:rtl/>
        </w:rPr>
        <w:t>جامعه آماري و حجم نمونه</w:t>
      </w:r>
      <w:r w:rsidRPr="00255A5C">
        <w:rPr>
          <w:rFonts w:hint="eastAsia"/>
          <w:sz w:val="24"/>
          <w:szCs w:val="24"/>
          <w:rtl/>
        </w:rPr>
        <w:t>‌</w:t>
      </w:r>
      <w:r w:rsidRPr="00255A5C">
        <w:rPr>
          <w:rFonts w:hint="cs"/>
          <w:sz w:val="24"/>
          <w:szCs w:val="24"/>
          <w:rtl/>
        </w:rPr>
        <w:t xml:space="preserve">هاي مورد نياز </w:t>
      </w:r>
      <w:r w:rsidR="0040384C" w:rsidRPr="00255A5C">
        <w:rPr>
          <w:rFonts w:hint="cs"/>
          <w:sz w:val="24"/>
          <w:szCs w:val="24"/>
          <w:rtl/>
        </w:rPr>
        <w:t>پژوهش</w:t>
      </w:r>
      <w:r w:rsidR="002B1E90">
        <w:rPr>
          <w:rFonts w:hint="cs"/>
          <w:sz w:val="24"/>
          <w:szCs w:val="24"/>
          <w:rtl/>
        </w:rPr>
        <w:t xml:space="preserve"> (درصورت لزوم)</w:t>
      </w:r>
      <w:r w:rsidR="00841C8C">
        <w:rPr>
          <w:rFonts w:hint="cs"/>
          <w:b w:val="0"/>
          <w:bCs w:val="0"/>
          <w:sz w:val="24"/>
          <w:szCs w:val="24"/>
          <w:rtl/>
        </w:rPr>
        <w:t>: متناسب با هر تعارض، حجم نمونه به میزان اسناد موجود و کارشناسان و مدیران درگیر در آن زمینه بستگی دارد.</w:t>
      </w:r>
      <w:bookmarkStart w:id="2" w:name="_GoBack"/>
      <w:bookmarkEnd w:id="2"/>
    </w:p>
    <w:p w:rsidR="002C0FA2" w:rsidRPr="00255A5C" w:rsidRDefault="008A27D8" w:rsidP="00100E3B">
      <w:pPr>
        <w:pStyle w:val="Heading1"/>
        <w:numPr>
          <w:ilvl w:val="0"/>
          <w:numId w:val="45"/>
        </w:numPr>
        <w:tabs>
          <w:tab w:val="center" w:pos="837"/>
        </w:tabs>
        <w:spacing w:line="240" w:lineRule="auto"/>
        <w:rPr>
          <w:sz w:val="28"/>
          <w:szCs w:val="28"/>
          <w:rtl/>
        </w:rPr>
      </w:pPr>
      <w:r w:rsidRPr="00255A5C">
        <w:rPr>
          <w:rFonts w:hint="cs"/>
          <w:sz w:val="28"/>
          <w:szCs w:val="28"/>
          <w:rtl/>
        </w:rPr>
        <w:t>خروجي</w:t>
      </w:r>
      <w:r w:rsidRPr="00255A5C">
        <w:rPr>
          <w:rFonts w:hint="eastAsia"/>
          <w:sz w:val="28"/>
          <w:szCs w:val="28"/>
          <w:rtl/>
        </w:rPr>
        <w:t>‌ها</w:t>
      </w:r>
      <w:r w:rsidRPr="00255A5C">
        <w:rPr>
          <w:rFonts w:hint="cs"/>
          <w:sz w:val="28"/>
          <w:szCs w:val="28"/>
          <w:rtl/>
        </w:rPr>
        <w:t xml:space="preserve">ي </w:t>
      </w:r>
      <w:r w:rsidR="0040384C" w:rsidRPr="00255A5C">
        <w:rPr>
          <w:rFonts w:hint="cs"/>
          <w:sz w:val="28"/>
          <w:szCs w:val="28"/>
          <w:rtl/>
        </w:rPr>
        <w:t>پژوهش</w:t>
      </w:r>
      <w:r w:rsidRPr="00255A5C">
        <w:rPr>
          <w:rFonts w:hint="cs"/>
          <w:sz w:val="28"/>
          <w:szCs w:val="28"/>
          <w:rtl/>
        </w:rPr>
        <w:t xml:space="preserve"> و کاربرد آن</w:t>
      </w:r>
      <w:r w:rsidR="00B91747">
        <w:rPr>
          <w:rFonts w:hint="cs"/>
          <w:sz w:val="28"/>
          <w:szCs w:val="28"/>
          <w:rtl/>
        </w:rPr>
        <w:t xml:space="preserve">: </w:t>
      </w:r>
      <w:r w:rsidR="00B91747">
        <w:rPr>
          <w:rFonts w:hint="cs"/>
          <w:b w:val="0"/>
          <w:bCs w:val="0"/>
          <w:sz w:val="24"/>
          <w:szCs w:val="24"/>
          <w:rtl/>
        </w:rPr>
        <w:t>پژوهش در نهایت تصویر روشنی از ماهیت تعارض‌های موجود صندوق بازنشستگی با سایر سازمان‌ها و نهادها، و صورت‌بندی اولیه‌ای از راهکارهای مدیریت تعارض‌های به‌دست می‌دهد.</w:t>
      </w:r>
    </w:p>
    <w:p w:rsidR="002C0FA2" w:rsidRPr="00255A5C" w:rsidRDefault="008A27D8" w:rsidP="00100E3B">
      <w:pPr>
        <w:pStyle w:val="Heading1"/>
        <w:numPr>
          <w:ilvl w:val="0"/>
          <w:numId w:val="45"/>
        </w:numPr>
        <w:tabs>
          <w:tab w:val="center" w:pos="927"/>
        </w:tabs>
        <w:spacing w:line="240" w:lineRule="auto"/>
        <w:rPr>
          <w:sz w:val="28"/>
          <w:szCs w:val="28"/>
          <w:rtl/>
        </w:rPr>
      </w:pPr>
      <w:r w:rsidRPr="00255A5C">
        <w:rPr>
          <w:rFonts w:hint="cs"/>
          <w:sz w:val="28"/>
          <w:szCs w:val="28"/>
          <w:rtl/>
        </w:rPr>
        <w:t xml:space="preserve">محدوديت‌هاي انجام </w:t>
      </w:r>
      <w:r w:rsidR="0040384C" w:rsidRPr="00255A5C">
        <w:rPr>
          <w:rFonts w:hint="cs"/>
          <w:sz w:val="28"/>
          <w:szCs w:val="28"/>
          <w:rtl/>
        </w:rPr>
        <w:t>پژوهش</w:t>
      </w:r>
      <w:r w:rsidR="00841C8C">
        <w:rPr>
          <w:rFonts w:hint="cs"/>
          <w:sz w:val="28"/>
          <w:szCs w:val="28"/>
          <w:rtl/>
        </w:rPr>
        <w:t xml:space="preserve">: </w:t>
      </w:r>
      <w:r w:rsidR="00841C8C" w:rsidRPr="005D21F6">
        <w:rPr>
          <w:rFonts w:hint="cs"/>
          <w:b w:val="0"/>
          <w:bCs w:val="0"/>
          <w:sz w:val="24"/>
          <w:szCs w:val="24"/>
          <w:u w:val="single"/>
          <w:rtl/>
        </w:rPr>
        <w:t>مهم‌ترین الزام برای انجام بهینۀ پژوهش، ضرورت همکاری کارشناسان و مدیران صندوق در زمینۀ اختصاص زمان مناسب برای انجام مصاحبه و گفتگو، و در اختیار گذاشتن اسناد و سوابق تعارض‌ها است.</w:t>
      </w:r>
      <w:r w:rsidR="00841C8C">
        <w:rPr>
          <w:rFonts w:hint="cs"/>
          <w:b w:val="0"/>
          <w:bCs w:val="0"/>
          <w:sz w:val="24"/>
          <w:szCs w:val="24"/>
          <w:rtl/>
        </w:rPr>
        <w:t xml:space="preserve"> </w:t>
      </w:r>
    </w:p>
    <w:p w:rsidR="004355BD" w:rsidRDefault="004355BD" w:rsidP="00100E3B">
      <w:pPr>
        <w:pStyle w:val="Heading1"/>
        <w:numPr>
          <w:ilvl w:val="0"/>
          <w:numId w:val="45"/>
        </w:numPr>
        <w:tabs>
          <w:tab w:val="center" w:pos="837"/>
        </w:tabs>
        <w:spacing w:line="240" w:lineRule="auto"/>
        <w:rPr>
          <w:sz w:val="28"/>
          <w:szCs w:val="28"/>
          <w:rtl/>
        </w:rPr>
      </w:pPr>
      <w:r w:rsidRPr="00255A5C">
        <w:rPr>
          <w:rFonts w:hint="cs"/>
          <w:sz w:val="28"/>
          <w:szCs w:val="28"/>
          <w:rtl/>
        </w:rPr>
        <w:t>رئوس شرح خدمات پژوهش</w:t>
      </w:r>
    </w:p>
    <w:p w:rsidR="00B91747" w:rsidRDefault="00B91747" w:rsidP="00B91747">
      <w:pPr>
        <w:pStyle w:val="ListParagraph"/>
        <w:numPr>
          <w:ilvl w:val="0"/>
          <w:numId w:val="47"/>
        </w:numPr>
        <w:rPr>
          <w:sz w:val="24"/>
          <w:szCs w:val="24"/>
        </w:rPr>
      </w:pPr>
      <w:r>
        <w:rPr>
          <w:rFonts w:hint="cs"/>
          <w:sz w:val="24"/>
          <w:szCs w:val="24"/>
          <w:rtl/>
        </w:rPr>
        <w:t>شناسایی تعارض‌های موجود میان صندوق بازنشستگی کشوری با سایر سازمان‌ها و نهادها</w:t>
      </w:r>
    </w:p>
    <w:p w:rsidR="00B91747" w:rsidRDefault="00B91747" w:rsidP="00B91747">
      <w:pPr>
        <w:pStyle w:val="ListParagraph"/>
        <w:numPr>
          <w:ilvl w:val="0"/>
          <w:numId w:val="47"/>
        </w:numPr>
        <w:rPr>
          <w:sz w:val="24"/>
          <w:szCs w:val="24"/>
        </w:rPr>
      </w:pPr>
      <w:r>
        <w:rPr>
          <w:rFonts w:hint="cs"/>
          <w:sz w:val="24"/>
          <w:szCs w:val="24"/>
          <w:rtl/>
        </w:rPr>
        <w:t>تعیین مهم‌ترین و اثرگذارترین تعارض‌ها</w:t>
      </w:r>
    </w:p>
    <w:p w:rsidR="00B91747" w:rsidRDefault="00B91747" w:rsidP="00B91747">
      <w:pPr>
        <w:pStyle w:val="ListParagraph"/>
        <w:numPr>
          <w:ilvl w:val="0"/>
          <w:numId w:val="47"/>
        </w:numPr>
        <w:rPr>
          <w:sz w:val="24"/>
          <w:szCs w:val="24"/>
        </w:rPr>
      </w:pPr>
      <w:r>
        <w:rPr>
          <w:rFonts w:hint="cs"/>
          <w:sz w:val="24"/>
          <w:szCs w:val="24"/>
          <w:rtl/>
        </w:rPr>
        <w:t>تعیین ماهیت و سابقۀ این تعارض‌های اصلی</w:t>
      </w:r>
    </w:p>
    <w:p w:rsidR="00B91747" w:rsidRPr="00B91747" w:rsidRDefault="00B91747" w:rsidP="00B91747">
      <w:pPr>
        <w:pStyle w:val="ListParagraph"/>
        <w:numPr>
          <w:ilvl w:val="0"/>
          <w:numId w:val="47"/>
        </w:numPr>
        <w:rPr>
          <w:sz w:val="24"/>
          <w:szCs w:val="24"/>
          <w:rtl/>
        </w:rPr>
      </w:pPr>
      <w:r>
        <w:rPr>
          <w:rFonts w:hint="cs"/>
          <w:sz w:val="24"/>
          <w:szCs w:val="24"/>
          <w:rtl/>
        </w:rPr>
        <w:t>شناسایی و تحلیل دینامیزم روابط ایجادشده حول این تعارض‌های اصلی</w:t>
      </w:r>
    </w:p>
    <w:p w:rsidR="002669C6" w:rsidRPr="00255A5C" w:rsidRDefault="002669C6" w:rsidP="00100E3B">
      <w:pPr>
        <w:pStyle w:val="Heading4"/>
        <w:numPr>
          <w:ilvl w:val="0"/>
          <w:numId w:val="45"/>
        </w:numPr>
        <w:tabs>
          <w:tab w:val="center" w:pos="837"/>
        </w:tabs>
        <w:jc w:val="both"/>
        <w:rPr>
          <w:b/>
          <w:bCs/>
          <w:sz w:val="28"/>
          <w:szCs w:val="28"/>
          <w:rtl/>
        </w:rPr>
      </w:pPr>
      <w:r w:rsidRPr="00255A5C">
        <w:rPr>
          <w:rFonts w:hint="cs"/>
          <w:b/>
          <w:bCs/>
          <w:sz w:val="28"/>
          <w:szCs w:val="28"/>
          <w:rtl/>
        </w:rPr>
        <w:lastRenderedPageBreak/>
        <w:t>گزارش‌های خروجی هر مرحله از مطالعه</w:t>
      </w:r>
    </w:p>
    <w:p w:rsidR="005749D1" w:rsidRPr="00255A5C" w:rsidRDefault="002669C6" w:rsidP="00100E3B">
      <w:pPr>
        <w:pStyle w:val="Heading4"/>
        <w:rPr>
          <w:b/>
          <w:bCs/>
          <w:sz w:val="20"/>
          <w:szCs w:val="20"/>
        </w:rPr>
      </w:pPr>
      <w:r w:rsidRPr="00255A5C">
        <w:rPr>
          <w:rFonts w:hint="cs"/>
          <w:b/>
          <w:bCs/>
          <w:sz w:val="20"/>
          <w:szCs w:val="20"/>
          <w:rtl/>
        </w:rPr>
        <w:t xml:space="preserve">جدول 1- </w:t>
      </w:r>
      <w:r w:rsidR="00CD41FA" w:rsidRPr="00255A5C">
        <w:rPr>
          <w:rFonts w:hint="cs"/>
          <w:b/>
          <w:bCs/>
          <w:sz w:val="20"/>
          <w:szCs w:val="20"/>
          <w:rtl/>
        </w:rPr>
        <w:t>شرح خدمات  (به تفکيک مراحل و فعاليتها و خروجي‌ها)</w:t>
      </w:r>
    </w:p>
    <w:tbl>
      <w:tblPr>
        <w:bidiVisual/>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2235"/>
        <w:gridCol w:w="2159"/>
        <w:gridCol w:w="1836"/>
        <w:gridCol w:w="847"/>
        <w:gridCol w:w="847"/>
        <w:gridCol w:w="847"/>
      </w:tblGrid>
      <w:tr w:rsidR="00934AF7" w:rsidRPr="00255A5C" w:rsidTr="00934AF7">
        <w:trPr>
          <w:jc w:val="center"/>
        </w:trPr>
        <w:tc>
          <w:tcPr>
            <w:tcW w:w="1060" w:type="dxa"/>
            <w:vAlign w:val="center"/>
          </w:tcPr>
          <w:p w:rsidR="00934AF7" w:rsidRPr="00255A5C" w:rsidRDefault="00934AF7" w:rsidP="00100E3B">
            <w:pPr>
              <w:pStyle w:val="Heading4"/>
              <w:rPr>
                <w:b/>
                <w:bCs/>
                <w:rtl/>
              </w:rPr>
            </w:pPr>
            <w:r w:rsidRPr="00255A5C">
              <w:rPr>
                <w:rFonts w:hint="cs"/>
                <w:b/>
                <w:bCs/>
                <w:rtl/>
              </w:rPr>
              <w:t>مراحل</w:t>
            </w:r>
          </w:p>
        </w:tc>
        <w:tc>
          <w:tcPr>
            <w:tcW w:w="2235" w:type="dxa"/>
          </w:tcPr>
          <w:p w:rsidR="00934AF7" w:rsidRPr="00255A5C" w:rsidRDefault="00934AF7" w:rsidP="00100E3B">
            <w:pPr>
              <w:pStyle w:val="Heading4"/>
              <w:rPr>
                <w:b/>
                <w:bCs/>
                <w:sz w:val="28"/>
                <w:szCs w:val="32"/>
                <w:rtl/>
              </w:rPr>
            </w:pPr>
            <w:r w:rsidRPr="00255A5C">
              <w:rPr>
                <w:rFonts w:hint="cs"/>
                <w:b/>
                <w:bCs/>
                <w:rtl/>
              </w:rPr>
              <w:t>عنوان مرحله</w:t>
            </w:r>
          </w:p>
        </w:tc>
        <w:tc>
          <w:tcPr>
            <w:tcW w:w="2159" w:type="dxa"/>
            <w:vAlign w:val="center"/>
          </w:tcPr>
          <w:p w:rsidR="00934AF7" w:rsidRDefault="00934AF7" w:rsidP="00100E3B">
            <w:pPr>
              <w:pStyle w:val="Heading4"/>
              <w:rPr>
                <w:b/>
                <w:bCs/>
                <w:rtl/>
              </w:rPr>
            </w:pPr>
            <w:r>
              <w:rPr>
                <w:rFonts w:hint="cs"/>
                <w:b/>
                <w:bCs/>
                <w:rtl/>
              </w:rPr>
              <w:t xml:space="preserve">بندهای مرتبط </w:t>
            </w:r>
          </w:p>
          <w:p w:rsidR="00934AF7" w:rsidRPr="00255A5C" w:rsidRDefault="00934AF7" w:rsidP="00100E3B">
            <w:pPr>
              <w:pStyle w:val="Heading4"/>
              <w:rPr>
                <w:b/>
                <w:bCs/>
                <w:rtl/>
              </w:rPr>
            </w:pPr>
            <w:r>
              <w:rPr>
                <w:rFonts w:hint="cs"/>
                <w:b/>
                <w:bCs/>
                <w:rtl/>
              </w:rPr>
              <w:t xml:space="preserve">در </w:t>
            </w:r>
            <w:r w:rsidRPr="00255A5C">
              <w:rPr>
                <w:rFonts w:hint="cs"/>
                <w:b/>
                <w:bCs/>
                <w:rtl/>
              </w:rPr>
              <w:t>شرح خدمات</w:t>
            </w:r>
          </w:p>
        </w:tc>
        <w:tc>
          <w:tcPr>
            <w:tcW w:w="1836" w:type="dxa"/>
          </w:tcPr>
          <w:p w:rsidR="00934AF7" w:rsidRPr="00255A5C" w:rsidRDefault="00934AF7" w:rsidP="00100E3B">
            <w:pPr>
              <w:pStyle w:val="Heading4"/>
              <w:rPr>
                <w:b/>
                <w:bCs/>
                <w:rtl/>
              </w:rPr>
            </w:pPr>
            <w:r w:rsidRPr="00255A5C">
              <w:rPr>
                <w:rFonts w:hint="cs"/>
                <w:b/>
                <w:bCs/>
                <w:rtl/>
              </w:rPr>
              <w:t>سهم از کل شرح خدمات</w:t>
            </w:r>
          </w:p>
          <w:p w:rsidR="00934AF7" w:rsidRPr="00255A5C" w:rsidRDefault="00934AF7" w:rsidP="00100E3B">
            <w:pPr>
              <w:spacing w:line="240" w:lineRule="auto"/>
              <w:rPr>
                <w:rtl/>
              </w:rPr>
            </w:pPr>
            <w:r w:rsidRPr="00255A5C">
              <w:rPr>
                <w:rFonts w:hint="cs"/>
                <w:rtl/>
              </w:rPr>
              <w:t>(درصد)</w:t>
            </w:r>
          </w:p>
        </w:tc>
        <w:tc>
          <w:tcPr>
            <w:tcW w:w="847" w:type="dxa"/>
            <w:vAlign w:val="center"/>
          </w:tcPr>
          <w:p w:rsidR="00934AF7" w:rsidRPr="00255A5C" w:rsidRDefault="00934AF7" w:rsidP="00100E3B">
            <w:pPr>
              <w:pStyle w:val="Heading4"/>
              <w:rPr>
                <w:b/>
                <w:bCs/>
                <w:rtl/>
              </w:rPr>
            </w:pPr>
            <w:r w:rsidRPr="00255A5C">
              <w:rPr>
                <w:rFonts w:hint="cs"/>
                <w:b/>
                <w:bCs/>
                <w:rtl/>
              </w:rPr>
              <w:t>خروجی هر مرحله</w:t>
            </w:r>
          </w:p>
        </w:tc>
        <w:tc>
          <w:tcPr>
            <w:tcW w:w="847" w:type="dxa"/>
          </w:tcPr>
          <w:p w:rsidR="00934AF7" w:rsidRPr="00255A5C" w:rsidRDefault="00934AF7" w:rsidP="00100E3B">
            <w:pPr>
              <w:pStyle w:val="Heading4"/>
              <w:rPr>
                <w:b/>
                <w:bCs/>
                <w:rtl/>
              </w:rPr>
            </w:pPr>
            <w:r>
              <w:rPr>
                <w:rFonts w:hint="cs"/>
                <w:b/>
                <w:bCs/>
                <w:rtl/>
              </w:rPr>
              <w:t>مدت زمان اجرا</w:t>
            </w:r>
          </w:p>
        </w:tc>
        <w:tc>
          <w:tcPr>
            <w:tcW w:w="847" w:type="dxa"/>
          </w:tcPr>
          <w:p w:rsidR="00934AF7" w:rsidRPr="00255A5C" w:rsidRDefault="00934AF7" w:rsidP="00100E3B">
            <w:pPr>
              <w:pStyle w:val="Heading4"/>
              <w:rPr>
                <w:b/>
                <w:bCs/>
                <w:rtl/>
              </w:rPr>
            </w:pPr>
            <w:r>
              <w:rPr>
                <w:rFonts w:hint="cs"/>
                <w:b/>
                <w:bCs/>
                <w:rtl/>
              </w:rPr>
              <w:t>زمان ارائه گزارش مرحله</w:t>
            </w:r>
          </w:p>
        </w:tc>
      </w:tr>
      <w:tr w:rsidR="00934AF7" w:rsidRPr="00255A5C" w:rsidTr="00934AF7">
        <w:trPr>
          <w:jc w:val="center"/>
        </w:trPr>
        <w:tc>
          <w:tcPr>
            <w:tcW w:w="1060" w:type="dxa"/>
            <w:vAlign w:val="center"/>
          </w:tcPr>
          <w:p w:rsidR="00934AF7" w:rsidRPr="00255A5C" w:rsidRDefault="00934AF7" w:rsidP="00100E3B">
            <w:pPr>
              <w:pStyle w:val="Heading4"/>
              <w:rPr>
                <w:b/>
                <w:bCs/>
                <w:sz w:val="22"/>
                <w:szCs w:val="22"/>
                <w:rtl/>
              </w:rPr>
            </w:pPr>
            <w:r w:rsidRPr="00255A5C">
              <w:rPr>
                <w:rFonts w:hint="cs"/>
                <w:b/>
                <w:bCs/>
                <w:sz w:val="22"/>
                <w:szCs w:val="22"/>
                <w:rtl/>
              </w:rPr>
              <w:t>اول</w:t>
            </w:r>
          </w:p>
        </w:tc>
        <w:tc>
          <w:tcPr>
            <w:tcW w:w="2235" w:type="dxa"/>
            <w:vAlign w:val="center"/>
          </w:tcPr>
          <w:p w:rsidR="00934AF7" w:rsidRPr="00255A5C" w:rsidRDefault="00934AF7" w:rsidP="00100E3B">
            <w:pPr>
              <w:pStyle w:val="Heading4"/>
              <w:rPr>
                <w:b/>
                <w:bCs/>
                <w:sz w:val="22"/>
                <w:szCs w:val="22"/>
                <w:rtl/>
              </w:rPr>
            </w:pPr>
          </w:p>
        </w:tc>
        <w:tc>
          <w:tcPr>
            <w:tcW w:w="2159" w:type="dxa"/>
            <w:vAlign w:val="center"/>
          </w:tcPr>
          <w:p w:rsidR="00934AF7" w:rsidRPr="00255A5C" w:rsidRDefault="00934AF7" w:rsidP="00100E3B">
            <w:pPr>
              <w:pStyle w:val="Heading4"/>
              <w:ind w:left="360"/>
              <w:jc w:val="both"/>
              <w:rPr>
                <w:rtl/>
              </w:rPr>
            </w:pPr>
          </w:p>
        </w:tc>
        <w:tc>
          <w:tcPr>
            <w:tcW w:w="1836" w:type="dxa"/>
          </w:tcPr>
          <w:p w:rsidR="00934AF7" w:rsidRPr="00255A5C" w:rsidRDefault="00934AF7" w:rsidP="00100E3B">
            <w:pPr>
              <w:spacing w:line="240" w:lineRule="auto"/>
              <w:rPr>
                <w:rtl/>
              </w:rPr>
            </w:pPr>
          </w:p>
        </w:tc>
        <w:tc>
          <w:tcPr>
            <w:tcW w:w="847" w:type="dxa"/>
            <w:vAlign w:val="center"/>
          </w:tcPr>
          <w:p w:rsidR="00934AF7" w:rsidRPr="00255A5C" w:rsidRDefault="00934AF7" w:rsidP="00100E3B">
            <w:pPr>
              <w:spacing w:line="240" w:lineRule="auto"/>
              <w:rPr>
                <w:rtl/>
              </w:rPr>
            </w:pPr>
          </w:p>
        </w:tc>
        <w:tc>
          <w:tcPr>
            <w:tcW w:w="847" w:type="dxa"/>
          </w:tcPr>
          <w:p w:rsidR="00934AF7" w:rsidRPr="00255A5C" w:rsidRDefault="00934AF7" w:rsidP="00100E3B">
            <w:pPr>
              <w:spacing w:line="240" w:lineRule="auto"/>
              <w:rPr>
                <w:rtl/>
              </w:rPr>
            </w:pPr>
          </w:p>
        </w:tc>
        <w:tc>
          <w:tcPr>
            <w:tcW w:w="847" w:type="dxa"/>
          </w:tcPr>
          <w:p w:rsidR="00934AF7" w:rsidRPr="00255A5C" w:rsidRDefault="00934AF7" w:rsidP="00100E3B">
            <w:pPr>
              <w:spacing w:line="240" w:lineRule="auto"/>
              <w:rPr>
                <w:rtl/>
              </w:rPr>
            </w:pPr>
          </w:p>
        </w:tc>
      </w:tr>
      <w:tr w:rsidR="00934AF7" w:rsidRPr="00255A5C" w:rsidTr="00934AF7">
        <w:trPr>
          <w:jc w:val="center"/>
        </w:trPr>
        <w:tc>
          <w:tcPr>
            <w:tcW w:w="1060" w:type="dxa"/>
            <w:vAlign w:val="center"/>
          </w:tcPr>
          <w:p w:rsidR="00934AF7" w:rsidRPr="00255A5C" w:rsidRDefault="00934AF7" w:rsidP="00100E3B">
            <w:pPr>
              <w:pStyle w:val="Heading4"/>
              <w:rPr>
                <w:b/>
                <w:bCs/>
                <w:sz w:val="22"/>
                <w:szCs w:val="22"/>
                <w:rtl/>
              </w:rPr>
            </w:pPr>
            <w:r w:rsidRPr="00255A5C">
              <w:rPr>
                <w:rFonts w:hint="cs"/>
                <w:b/>
                <w:bCs/>
                <w:sz w:val="22"/>
                <w:szCs w:val="22"/>
                <w:rtl/>
              </w:rPr>
              <w:t>دوم</w:t>
            </w:r>
          </w:p>
        </w:tc>
        <w:tc>
          <w:tcPr>
            <w:tcW w:w="2235" w:type="dxa"/>
            <w:vAlign w:val="center"/>
          </w:tcPr>
          <w:p w:rsidR="00934AF7" w:rsidRPr="00255A5C" w:rsidRDefault="00934AF7" w:rsidP="00100E3B">
            <w:pPr>
              <w:pStyle w:val="Heading4"/>
              <w:rPr>
                <w:b/>
                <w:bCs/>
                <w:sz w:val="22"/>
                <w:szCs w:val="22"/>
                <w:rtl/>
              </w:rPr>
            </w:pPr>
          </w:p>
        </w:tc>
        <w:tc>
          <w:tcPr>
            <w:tcW w:w="2159" w:type="dxa"/>
            <w:vAlign w:val="center"/>
          </w:tcPr>
          <w:p w:rsidR="00934AF7" w:rsidRPr="00255A5C" w:rsidRDefault="00934AF7" w:rsidP="00100E3B">
            <w:pPr>
              <w:pStyle w:val="Heading4"/>
              <w:ind w:left="360"/>
              <w:jc w:val="both"/>
              <w:rPr>
                <w:rtl/>
              </w:rPr>
            </w:pPr>
          </w:p>
        </w:tc>
        <w:tc>
          <w:tcPr>
            <w:tcW w:w="1836" w:type="dxa"/>
          </w:tcPr>
          <w:p w:rsidR="00934AF7" w:rsidRPr="00255A5C" w:rsidRDefault="00934AF7" w:rsidP="00100E3B">
            <w:pPr>
              <w:pStyle w:val="Heading4"/>
              <w:rPr>
                <w:b/>
                <w:bCs/>
                <w:sz w:val="22"/>
                <w:szCs w:val="22"/>
                <w:rtl/>
              </w:rPr>
            </w:pPr>
          </w:p>
        </w:tc>
        <w:tc>
          <w:tcPr>
            <w:tcW w:w="847" w:type="dxa"/>
            <w:vAlign w:val="center"/>
          </w:tcPr>
          <w:p w:rsidR="00934AF7" w:rsidRPr="00255A5C" w:rsidRDefault="00934AF7" w:rsidP="00100E3B">
            <w:pPr>
              <w:pStyle w:val="Heading4"/>
              <w:rPr>
                <w:b/>
                <w:bCs/>
                <w:sz w:val="22"/>
                <w:szCs w:val="22"/>
                <w:rtl/>
              </w:rPr>
            </w:pPr>
          </w:p>
        </w:tc>
        <w:tc>
          <w:tcPr>
            <w:tcW w:w="847" w:type="dxa"/>
          </w:tcPr>
          <w:p w:rsidR="00934AF7" w:rsidRPr="00255A5C" w:rsidRDefault="00934AF7" w:rsidP="00100E3B">
            <w:pPr>
              <w:pStyle w:val="Heading4"/>
              <w:rPr>
                <w:b/>
                <w:bCs/>
                <w:sz w:val="22"/>
                <w:szCs w:val="22"/>
                <w:rtl/>
              </w:rPr>
            </w:pPr>
          </w:p>
        </w:tc>
        <w:tc>
          <w:tcPr>
            <w:tcW w:w="847" w:type="dxa"/>
          </w:tcPr>
          <w:p w:rsidR="00934AF7" w:rsidRPr="00255A5C" w:rsidRDefault="00934AF7" w:rsidP="00100E3B">
            <w:pPr>
              <w:pStyle w:val="Heading4"/>
              <w:rPr>
                <w:b/>
                <w:bCs/>
                <w:sz w:val="22"/>
                <w:szCs w:val="22"/>
                <w:rtl/>
              </w:rPr>
            </w:pPr>
          </w:p>
        </w:tc>
      </w:tr>
      <w:tr w:rsidR="00934AF7" w:rsidRPr="00255A5C" w:rsidTr="00934AF7">
        <w:trPr>
          <w:jc w:val="center"/>
        </w:trPr>
        <w:tc>
          <w:tcPr>
            <w:tcW w:w="1060" w:type="dxa"/>
            <w:vAlign w:val="center"/>
          </w:tcPr>
          <w:p w:rsidR="00934AF7" w:rsidRPr="00255A5C" w:rsidRDefault="00934AF7" w:rsidP="00100E3B">
            <w:pPr>
              <w:pStyle w:val="Heading4"/>
              <w:rPr>
                <w:b/>
                <w:bCs/>
                <w:sz w:val="22"/>
                <w:szCs w:val="22"/>
                <w:rtl/>
              </w:rPr>
            </w:pPr>
            <w:r w:rsidRPr="00255A5C">
              <w:rPr>
                <w:rFonts w:hint="cs"/>
                <w:b/>
                <w:bCs/>
                <w:sz w:val="22"/>
                <w:szCs w:val="22"/>
                <w:rtl/>
              </w:rPr>
              <w:t>سوم</w:t>
            </w:r>
          </w:p>
        </w:tc>
        <w:tc>
          <w:tcPr>
            <w:tcW w:w="2235" w:type="dxa"/>
            <w:vAlign w:val="center"/>
          </w:tcPr>
          <w:p w:rsidR="00934AF7" w:rsidRPr="00255A5C" w:rsidRDefault="00934AF7" w:rsidP="00100E3B">
            <w:pPr>
              <w:pStyle w:val="Heading4"/>
              <w:rPr>
                <w:b/>
                <w:bCs/>
                <w:sz w:val="22"/>
                <w:szCs w:val="22"/>
                <w:rtl/>
              </w:rPr>
            </w:pPr>
          </w:p>
        </w:tc>
        <w:tc>
          <w:tcPr>
            <w:tcW w:w="2159" w:type="dxa"/>
            <w:vAlign w:val="center"/>
          </w:tcPr>
          <w:p w:rsidR="00934AF7" w:rsidRPr="00255A5C" w:rsidRDefault="00934AF7" w:rsidP="00100E3B">
            <w:pPr>
              <w:pStyle w:val="Heading4"/>
              <w:ind w:left="360"/>
              <w:jc w:val="both"/>
              <w:rPr>
                <w:rtl/>
              </w:rPr>
            </w:pPr>
          </w:p>
        </w:tc>
        <w:tc>
          <w:tcPr>
            <w:tcW w:w="1836" w:type="dxa"/>
          </w:tcPr>
          <w:p w:rsidR="00934AF7" w:rsidRPr="00255A5C" w:rsidRDefault="00934AF7" w:rsidP="00100E3B">
            <w:pPr>
              <w:tabs>
                <w:tab w:val="right" w:pos="265"/>
                <w:tab w:val="right" w:pos="475"/>
                <w:tab w:val="right" w:pos="565"/>
                <w:tab w:val="right" w:pos="655"/>
              </w:tabs>
              <w:spacing w:line="240" w:lineRule="auto"/>
              <w:ind w:left="360" w:firstLine="0"/>
              <w:rPr>
                <w:b/>
                <w:bCs/>
                <w:rtl/>
              </w:rPr>
            </w:pPr>
          </w:p>
        </w:tc>
        <w:tc>
          <w:tcPr>
            <w:tcW w:w="847" w:type="dxa"/>
            <w:vAlign w:val="center"/>
          </w:tcPr>
          <w:p w:rsidR="00934AF7" w:rsidRPr="00255A5C" w:rsidRDefault="00934AF7" w:rsidP="00100E3B">
            <w:pPr>
              <w:tabs>
                <w:tab w:val="right" w:pos="265"/>
                <w:tab w:val="right" w:pos="475"/>
                <w:tab w:val="right" w:pos="565"/>
                <w:tab w:val="right" w:pos="655"/>
              </w:tabs>
              <w:spacing w:line="240" w:lineRule="auto"/>
              <w:ind w:left="360" w:firstLine="0"/>
              <w:rPr>
                <w:b/>
                <w:bCs/>
                <w:rtl/>
              </w:rPr>
            </w:pPr>
          </w:p>
        </w:tc>
        <w:tc>
          <w:tcPr>
            <w:tcW w:w="847" w:type="dxa"/>
          </w:tcPr>
          <w:p w:rsidR="00934AF7" w:rsidRPr="00255A5C" w:rsidRDefault="00934AF7" w:rsidP="00100E3B">
            <w:pPr>
              <w:tabs>
                <w:tab w:val="right" w:pos="265"/>
                <w:tab w:val="right" w:pos="475"/>
                <w:tab w:val="right" w:pos="565"/>
                <w:tab w:val="right" w:pos="655"/>
              </w:tabs>
              <w:spacing w:line="240" w:lineRule="auto"/>
              <w:ind w:left="360" w:firstLine="0"/>
              <w:rPr>
                <w:b/>
                <w:bCs/>
                <w:rtl/>
              </w:rPr>
            </w:pPr>
          </w:p>
        </w:tc>
        <w:tc>
          <w:tcPr>
            <w:tcW w:w="847" w:type="dxa"/>
          </w:tcPr>
          <w:p w:rsidR="00934AF7" w:rsidRPr="00255A5C" w:rsidRDefault="00934AF7" w:rsidP="00100E3B">
            <w:pPr>
              <w:tabs>
                <w:tab w:val="right" w:pos="265"/>
                <w:tab w:val="right" w:pos="475"/>
                <w:tab w:val="right" w:pos="565"/>
                <w:tab w:val="right" w:pos="655"/>
              </w:tabs>
              <w:spacing w:line="240" w:lineRule="auto"/>
              <w:ind w:left="360" w:firstLine="0"/>
              <w:rPr>
                <w:b/>
                <w:bCs/>
                <w:rtl/>
              </w:rPr>
            </w:pPr>
          </w:p>
        </w:tc>
      </w:tr>
      <w:tr w:rsidR="002B1E90" w:rsidRPr="00255A5C" w:rsidTr="00934AF7">
        <w:trPr>
          <w:jc w:val="center"/>
        </w:trPr>
        <w:tc>
          <w:tcPr>
            <w:tcW w:w="1060" w:type="dxa"/>
            <w:vAlign w:val="center"/>
          </w:tcPr>
          <w:p w:rsidR="002B1E90" w:rsidRPr="00255A5C" w:rsidRDefault="002B1E90" w:rsidP="00100E3B">
            <w:pPr>
              <w:pStyle w:val="Heading4"/>
              <w:rPr>
                <w:b/>
                <w:bCs/>
                <w:sz w:val="22"/>
                <w:szCs w:val="22"/>
                <w:rtl/>
                <w:lang w:bidi="fa-IR"/>
              </w:rPr>
            </w:pPr>
            <w:r>
              <w:rPr>
                <w:rFonts w:hint="cs"/>
                <w:b/>
                <w:bCs/>
                <w:sz w:val="22"/>
                <w:szCs w:val="22"/>
                <w:rtl/>
                <w:lang w:bidi="fa-IR"/>
              </w:rPr>
              <w:t>چهارم</w:t>
            </w:r>
          </w:p>
        </w:tc>
        <w:tc>
          <w:tcPr>
            <w:tcW w:w="2235" w:type="dxa"/>
            <w:vAlign w:val="center"/>
          </w:tcPr>
          <w:p w:rsidR="002B1E90" w:rsidRPr="00255A5C" w:rsidRDefault="002B1E90" w:rsidP="00100E3B">
            <w:pPr>
              <w:pStyle w:val="Heading4"/>
              <w:rPr>
                <w:b/>
                <w:bCs/>
                <w:sz w:val="22"/>
                <w:szCs w:val="22"/>
                <w:rtl/>
              </w:rPr>
            </w:pPr>
          </w:p>
        </w:tc>
        <w:tc>
          <w:tcPr>
            <w:tcW w:w="2159" w:type="dxa"/>
            <w:vAlign w:val="center"/>
          </w:tcPr>
          <w:p w:rsidR="002B1E90" w:rsidRPr="00255A5C" w:rsidRDefault="002B1E90" w:rsidP="00100E3B">
            <w:pPr>
              <w:pStyle w:val="Heading4"/>
              <w:ind w:left="360"/>
              <w:jc w:val="both"/>
              <w:rPr>
                <w:rtl/>
              </w:rPr>
            </w:pPr>
          </w:p>
        </w:tc>
        <w:tc>
          <w:tcPr>
            <w:tcW w:w="1836" w:type="dxa"/>
          </w:tcPr>
          <w:p w:rsidR="002B1E90" w:rsidRPr="00255A5C" w:rsidRDefault="002B1E90" w:rsidP="00100E3B">
            <w:pPr>
              <w:tabs>
                <w:tab w:val="right" w:pos="265"/>
                <w:tab w:val="right" w:pos="475"/>
                <w:tab w:val="right" w:pos="565"/>
                <w:tab w:val="right" w:pos="655"/>
              </w:tabs>
              <w:spacing w:line="240" w:lineRule="auto"/>
              <w:ind w:left="360" w:firstLine="0"/>
              <w:rPr>
                <w:b/>
                <w:bCs/>
                <w:rtl/>
              </w:rPr>
            </w:pPr>
          </w:p>
        </w:tc>
        <w:tc>
          <w:tcPr>
            <w:tcW w:w="847" w:type="dxa"/>
            <w:vAlign w:val="center"/>
          </w:tcPr>
          <w:p w:rsidR="002B1E90" w:rsidRPr="00255A5C" w:rsidRDefault="002B1E90" w:rsidP="00100E3B">
            <w:pPr>
              <w:tabs>
                <w:tab w:val="right" w:pos="265"/>
                <w:tab w:val="right" w:pos="475"/>
                <w:tab w:val="right" w:pos="565"/>
                <w:tab w:val="right" w:pos="655"/>
              </w:tabs>
              <w:spacing w:line="240" w:lineRule="auto"/>
              <w:ind w:left="360" w:firstLine="0"/>
              <w:rPr>
                <w:b/>
                <w:bCs/>
                <w:rtl/>
              </w:rPr>
            </w:pPr>
          </w:p>
        </w:tc>
        <w:tc>
          <w:tcPr>
            <w:tcW w:w="847" w:type="dxa"/>
          </w:tcPr>
          <w:p w:rsidR="002B1E90" w:rsidRPr="00255A5C" w:rsidRDefault="002B1E90" w:rsidP="00100E3B">
            <w:pPr>
              <w:tabs>
                <w:tab w:val="right" w:pos="265"/>
                <w:tab w:val="right" w:pos="475"/>
                <w:tab w:val="right" w:pos="565"/>
                <w:tab w:val="right" w:pos="655"/>
              </w:tabs>
              <w:spacing w:line="240" w:lineRule="auto"/>
              <w:ind w:left="360" w:firstLine="0"/>
              <w:rPr>
                <w:b/>
                <w:bCs/>
                <w:rtl/>
              </w:rPr>
            </w:pPr>
          </w:p>
        </w:tc>
        <w:tc>
          <w:tcPr>
            <w:tcW w:w="847" w:type="dxa"/>
          </w:tcPr>
          <w:p w:rsidR="002B1E90" w:rsidRPr="00255A5C" w:rsidRDefault="002B1E90" w:rsidP="00100E3B">
            <w:pPr>
              <w:tabs>
                <w:tab w:val="right" w:pos="265"/>
                <w:tab w:val="right" w:pos="475"/>
                <w:tab w:val="right" w:pos="565"/>
                <w:tab w:val="right" w:pos="655"/>
              </w:tabs>
              <w:spacing w:line="240" w:lineRule="auto"/>
              <w:ind w:left="360" w:firstLine="0"/>
              <w:rPr>
                <w:b/>
                <w:bCs/>
                <w:rtl/>
              </w:rPr>
            </w:pPr>
          </w:p>
        </w:tc>
      </w:tr>
    </w:tbl>
    <w:p w:rsidR="00552467" w:rsidRPr="00255A5C" w:rsidRDefault="00552467" w:rsidP="00100E3B">
      <w:pPr>
        <w:pStyle w:val="Heading1"/>
        <w:numPr>
          <w:ilvl w:val="0"/>
          <w:numId w:val="45"/>
        </w:numPr>
        <w:tabs>
          <w:tab w:val="center" w:pos="837"/>
        </w:tabs>
        <w:spacing w:line="240" w:lineRule="auto"/>
        <w:rPr>
          <w:sz w:val="28"/>
          <w:szCs w:val="28"/>
          <w:rtl/>
        </w:rPr>
      </w:pPr>
      <w:r w:rsidRPr="00255A5C">
        <w:rPr>
          <w:rFonts w:hint="cs"/>
          <w:sz w:val="28"/>
          <w:szCs w:val="28"/>
          <w:rtl/>
        </w:rPr>
        <w:t>زمان انجا</w:t>
      </w:r>
      <w:r w:rsidR="00D635CE" w:rsidRPr="00255A5C">
        <w:rPr>
          <w:rFonts w:hint="cs"/>
          <w:sz w:val="28"/>
          <w:szCs w:val="28"/>
          <w:rtl/>
        </w:rPr>
        <w:t>م مطالعه</w:t>
      </w:r>
    </w:p>
    <w:p w:rsidR="00552467" w:rsidRPr="00255A5C" w:rsidRDefault="00552467" w:rsidP="00EB76A0">
      <w:pPr>
        <w:spacing w:line="240" w:lineRule="auto"/>
        <w:ind w:left="567" w:firstLine="0"/>
        <w:rPr>
          <w:rtl/>
        </w:rPr>
      </w:pPr>
      <w:r w:rsidRPr="00255A5C">
        <w:rPr>
          <w:rtl/>
        </w:rPr>
        <w:t xml:space="preserve">مدت زمان انجام کار طرح در مجموع </w:t>
      </w:r>
      <w:r w:rsidR="00EB76A0">
        <w:rPr>
          <w:rFonts w:hint="cs"/>
          <w:rtl/>
        </w:rPr>
        <w:t>12</w:t>
      </w:r>
      <w:r w:rsidRPr="00255A5C">
        <w:rPr>
          <w:rFonts w:hint="cs"/>
          <w:rtl/>
        </w:rPr>
        <w:t xml:space="preserve"> ماه</w:t>
      </w:r>
      <w:r w:rsidRPr="00255A5C">
        <w:rPr>
          <w:rtl/>
        </w:rPr>
        <w:t xml:space="preserve"> برآورد می</w:t>
      </w:r>
      <w:r w:rsidRPr="00255A5C">
        <w:rPr>
          <w:rtl/>
        </w:rPr>
        <w:softHyphen/>
      </w:r>
      <w:r w:rsidR="00D635CE" w:rsidRPr="00255A5C">
        <w:rPr>
          <w:rFonts w:hint="cs"/>
          <w:rtl/>
        </w:rPr>
        <w:t xml:space="preserve">شود که با هم پوشانی مراحل در </w:t>
      </w:r>
      <w:r w:rsidR="00EB76A0">
        <w:rPr>
          <w:rFonts w:hint="cs"/>
          <w:rtl/>
        </w:rPr>
        <w:t>12</w:t>
      </w:r>
      <w:r w:rsidR="00D635CE" w:rsidRPr="00255A5C">
        <w:rPr>
          <w:rFonts w:hint="cs"/>
          <w:rtl/>
        </w:rPr>
        <w:t xml:space="preserve"> ماه انجام می</w:t>
      </w:r>
      <w:r w:rsidR="00EB76A0">
        <w:rPr>
          <w:rFonts w:hint="cs"/>
          <w:rtl/>
        </w:rPr>
        <w:t>‌</w:t>
      </w:r>
      <w:r w:rsidR="00D635CE" w:rsidRPr="00255A5C">
        <w:rPr>
          <w:rFonts w:hint="cs"/>
          <w:rtl/>
        </w:rPr>
        <w:t>شود.</w:t>
      </w:r>
      <w:r w:rsidR="00EB76A0">
        <w:rPr>
          <w:rFonts w:hint="cs"/>
          <w:rtl/>
        </w:rPr>
        <w:t xml:space="preserve"> </w:t>
      </w:r>
      <w:r w:rsidR="00D635CE" w:rsidRPr="00255A5C">
        <w:rPr>
          <w:rFonts w:hint="cs"/>
          <w:rtl/>
        </w:rPr>
        <w:t>برنامه مرحله</w:t>
      </w:r>
      <w:r w:rsidR="00EB76A0">
        <w:rPr>
          <w:rFonts w:hint="cs"/>
          <w:rtl/>
        </w:rPr>
        <w:t>‌</w:t>
      </w:r>
      <w:r w:rsidR="00D635CE" w:rsidRPr="00255A5C">
        <w:rPr>
          <w:rFonts w:hint="cs"/>
          <w:rtl/>
        </w:rPr>
        <w:t>بندی مطالعه به شرح جدول زیر خواهد بود:</w:t>
      </w:r>
    </w:p>
    <w:p w:rsidR="00C46305" w:rsidRPr="00255A5C" w:rsidRDefault="002669C6" w:rsidP="00100E3B">
      <w:pPr>
        <w:spacing w:line="240" w:lineRule="auto"/>
        <w:jc w:val="center"/>
        <w:rPr>
          <w:b/>
          <w:bCs/>
          <w:sz w:val="20"/>
          <w:szCs w:val="20"/>
          <w:rtl/>
        </w:rPr>
      </w:pPr>
      <w:r w:rsidRPr="00255A5C">
        <w:rPr>
          <w:rFonts w:hint="cs"/>
          <w:b/>
          <w:bCs/>
          <w:sz w:val="20"/>
          <w:szCs w:val="20"/>
          <w:rtl/>
        </w:rPr>
        <w:t>جدول 2- برنامه‌زمان‌بندی انجام مراحل براساس شرح خدمات</w:t>
      </w:r>
    </w:p>
    <w:tbl>
      <w:tblPr>
        <w:bidiVisual/>
        <w:tblW w:w="104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809"/>
        <w:gridCol w:w="2978"/>
        <w:gridCol w:w="586"/>
        <w:gridCol w:w="586"/>
        <w:gridCol w:w="586"/>
        <w:gridCol w:w="586"/>
        <w:gridCol w:w="586"/>
        <w:gridCol w:w="586"/>
        <w:gridCol w:w="586"/>
        <w:gridCol w:w="586"/>
        <w:gridCol w:w="516"/>
        <w:gridCol w:w="450"/>
        <w:gridCol w:w="440"/>
        <w:gridCol w:w="550"/>
      </w:tblGrid>
      <w:tr w:rsidR="00022B4D" w:rsidRPr="00255A5C" w:rsidTr="00022B4D">
        <w:trPr>
          <w:cantSplit/>
          <w:trHeight w:val="1210"/>
          <w:jc w:val="center"/>
        </w:trPr>
        <w:tc>
          <w:tcPr>
            <w:tcW w:w="809" w:type="dxa"/>
            <w:tcBorders>
              <w:top w:val="single" w:sz="12" w:space="0" w:color="auto"/>
              <w:bottom w:val="single" w:sz="6" w:space="0" w:color="auto"/>
            </w:tcBorders>
            <w:shd w:val="clear" w:color="auto" w:fill="FBD4B4"/>
            <w:vAlign w:val="center"/>
          </w:tcPr>
          <w:p w:rsidR="00022B4D" w:rsidRPr="00255A5C" w:rsidRDefault="00022B4D" w:rsidP="00100E3B">
            <w:pPr>
              <w:pStyle w:val="Heading4"/>
              <w:rPr>
                <w:b/>
                <w:bCs/>
                <w:sz w:val="22"/>
                <w:szCs w:val="22"/>
                <w:rtl/>
              </w:rPr>
            </w:pPr>
            <w:r w:rsidRPr="00255A5C">
              <w:rPr>
                <w:b/>
                <w:bCs/>
                <w:sz w:val="22"/>
                <w:szCs w:val="22"/>
                <w:rtl/>
              </w:rPr>
              <w:t>مراحل</w:t>
            </w:r>
          </w:p>
        </w:tc>
        <w:tc>
          <w:tcPr>
            <w:tcW w:w="2978" w:type="dxa"/>
            <w:tcBorders>
              <w:top w:val="single" w:sz="12" w:space="0" w:color="auto"/>
              <w:bottom w:val="single" w:sz="6" w:space="0" w:color="auto"/>
            </w:tcBorders>
            <w:shd w:val="clear" w:color="auto" w:fill="FBD4B4"/>
            <w:vAlign w:val="center"/>
          </w:tcPr>
          <w:p w:rsidR="00022B4D" w:rsidRPr="00255A5C" w:rsidRDefault="00022B4D" w:rsidP="00100E3B">
            <w:pPr>
              <w:pStyle w:val="Heading4"/>
              <w:rPr>
                <w:b/>
                <w:bCs/>
                <w:sz w:val="22"/>
                <w:szCs w:val="22"/>
                <w:rtl/>
              </w:rPr>
            </w:pPr>
            <w:r w:rsidRPr="00255A5C">
              <w:rPr>
                <w:b/>
                <w:bCs/>
                <w:sz w:val="22"/>
                <w:szCs w:val="22"/>
                <w:rtl/>
              </w:rPr>
              <w:t xml:space="preserve">عنوان </w:t>
            </w:r>
            <w:r w:rsidRPr="00255A5C">
              <w:rPr>
                <w:rFonts w:hint="cs"/>
                <w:b/>
                <w:bCs/>
                <w:sz w:val="22"/>
                <w:szCs w:val="22"/>
                <w:rtl/>
              </w:rPr>
              <w:t>مرحله</w:t>
            </w:r>
          </w:p>
        </w:tc>
        <w:tc>
          <w:tcPr>
            <w:tcW w:w="586" w:type="dxa"/>
            <w:tcBorders>
              <w:top w:val="single" w:sz="12" w:space="0" w:color="auto"/>
              <w:bottom w:val="single" w:sz="6" w:space="0" w:color="auto"/>
            </w:tcBorders>
            <w:shd w:val="clear" w:color="auto" w:fill="FBD4B4"/>
            <w:textDirection w:val="btLr"/>
            <w:vAlign w:val="center"/>
          </w:tcPr>
          <w:p w:rsidR="00022B4D" w:rsidRPr="00255A5C" w:rsidRDefault="00022B4D" w:rsidP="00100E3B">
            <w:pPr>
              <w:pStyle w:val="Heading4"/>
              <w:rPr>
                <w:b/>
                <w:bCs/>
                <w:sz w:val="22"/>
                <w:szCs w:val="22"/>
                <w:rtl/>
              </w:rPr>
            </w:pPr>
            <w:r w:rsidRPr="00255A5C">
              <w:rPr>
                <w:rFonts w:hint="cs"/>
                <w:b/>
                <w:bCs/>
                <w:sz w:val="22"/>
                <w:szCs w:val="22"/>
                <w:rtl/>
              </w:rPr>
              <w:t>ماه</w:t>
            </w:r>
            <w:r w:rsidRPr="00255A5C">
              <w:rPr>
                <w:b/>
                <w:bCs/>
                <w:sz w:val="22"/>
                <w:szCs w:val="22"/>
                <w:rtl/>
              </w:rPr>
              <w:t xml:space="preserve"> اول</w:t>
            </w:r>
          </w:p>
        </w:tc>
        <w:tc>
          <w:tcPr>
            <w:tcW w:w="586" w:type="dxa"/>
            <w:tcBorders>
              <w:top w:val="single" w:sz="12" w:space="0" w:color="auto"/>
              <w:bottom w:val="single" w:sz="6" w:space="0" w:color="auto"/>
            </w:tcBorders>
            <w:shd w:val="clear" w:color="auto" w:fill="FBD4B4"/>
            <w:textDirection w:val="btLr"/>
            <w:vAlign w:val="center"/>
          </w:tcPr>
          <w:p w:rsidR="00022B4D" w:rsidRPr="00255A5C" w:rsidRDefault="00022B4D" w:rsidP="00100E3B">
            <w:pPr>
              <w:pStyle w:val="Heading4"/>
              <w:rPr>
                <w:b/>
                <w:bCs/>
                <w:sz w:val="22"/>
                <w:szCs w:val="22"/>
                <w:rtl/>
              </w:rPr>
            </w:pPr>
            <w:r w:rsidRPr="00255A5C">
              <w:rPr>
                <w:rFonts w:hint="cs"/>
                <w:b/>
                <w:bCs/>
                <w:sz w:val="22"/>
                <w:szCs w:val="22"/>
                <w:rtl/>
              </w:rPr>
              <w:t>ماه</w:t>
            </w:r>
            <w:r w:rsidRPr="00255A5C">
              <w:rPr>
                <w:b/>
                <w:bCs/>
                <w:sz w:val="22"/>
                <w:szCs w:val="22"/>
                <w:rtl/>
              </w:rPr>
              <w:t xml:space="preserve"> دوم</w:t>
            </w:r>
          </w:p>
        </w:tc>
        <w:tc>
          <w:tcPr>
            <w:tcW w:w="586" w:type="dxa"/>
            <w:tcBorders>
              <w:top w:val="single" w:sz="12" w:space="0" w:color="auto"/>
              <w:bottom w:val="single" w:sz="6" w:space="0" w:color="auto"/>
            </w:tcBorders>
            <w:shd w:val="clear" w:color="auto" w:fill="FBD4B4"/>
            <w:textDirection w:val="btLr"/>
            <w:vAlign w:val="center"/>
          </w:tcPr>
          <w:p w:rsidR="00022B4D" w:rsidRPr="00255A5C" w:rsidRDefault="00022B4D" w:rsidP="00100E3B">
            <w:pPr>
              <w:pStyle w:val="Heading4"/>
              <w:rPr>
                <w:b/>
                <w:bCs/>
                <w:sz w:val="22"/>
                <w:szCs w:val="22"/>
                <w:rtl/>
              </w:rPr>
            </w:pPr>
            <w:r w:rsidRPr="00255A5C">
              <w:rPr>
                <w:rFonts w:hint="cs"/>
                <w:b/>
                <w:bCs/>
                <w:sz w:val="22"/>
                <w:szCs w:val="22"/>
                <w:rtl/>
              </w:rPr>
              <w:t>ماه</w:t>
            </w:r>
            <w:r w:rsidRPr="00255A5C">
              <w:rPr>
                <w:b/>
                <w:bCs/>
                <w:sz w:val="22"/>
                <w:szCs w:val="22"/>
                <w:rtl/>
              </w:rPr>
              <w:t xml:space="preserve"> سوم</w:t>
            </w:r>
          </w:p>
        </w:tc>
        <w:tc>
          <w:tcPr>
            <w:tcW w:w="586" w:type="dxa"/>
            <w:tcBorders>
              <w:top w:val="single" w:sz="12" w:space="0" w:color="auto"/>
              <w:bottom w:val="single" w:sz="6" w:space="0" w:color="auto"/>
            </w:tcBorders>
            <w:shd w:val="clear" w:color="auto" w:fill="FBD4B4"/>
            <w:textDirection w:val="btLr"/>
            <w:vAlign w:val="center"/>
          </w:tcPr>
          <w:p w:rsidR="00022B4D" w:rsidRPr="00255A5C" w:rsidRDefault="00022B4D" w:rsidP="00100E3B">
            <w:pPr>
              <w:pStyle w:val="Heading4"/>
              <w:rPr>
                <w:b/>
                <w:bCs/>
                <w:sz w:val="22"/>
                <w:szCs w:val="22"/>
                <w:rtl/>
              </w:rPr>
            </w:pPr>
            <w:r w:rsidRPr="00255A5C">
              <w:rPr>
                <w:rFonts w:hint="cs"/>
                <w:b/>
                <w:bCs/>
                <w:sz w:val="22"/>
                <w:szCs w:val="22"/>
                <w:rtl/>
              </w:rPr>
              <w:t>ماه</w:t>
            </w:r>
            <w:r w:rsidRPr="00255A5C">
              <w:rPr>
                <w:b/>
                <w:bCs/>
                <w:sz w:val="22"/>
                <w:szCs w:val="22"/>
                <w:rtl/>
              </w:rPr>
              <w:t xml:space="preserve"> چهارم</w:t>
            </w:r>
          </w:p>
        </w:tc>
        <w:tc>
          <w:tcPr>
            <w:tcW w:w="586" w:type="dxa"/>
            <w:tcBorders>
              <w:top w:val="single" w:sz="12" w:space="0" w:color="auto"/>
              <w:bottom w:val="single" w:sz="6" w:space="0" w:color="auto"/>
            </w:tcBorders>
            <w:shd w:val="clear" w:color="auto" w:fill="FBD4B4"/>
            <w:textDirection w:val="btLr"/>
            <w:vAlign w:val="center"/>
          </w:tcPr>
          <w:p w:rsidR="00022B4D" w:rsidRPr="00255A5C" w:rsidRDefault="00022B4D" w:rsidP="00100E3B">
            <w:pPr>
              <w:pStyle w:val="Heading4"/>
              <w:rPr>
                <w:b/>
                <w:bCs/>
                <w:sz w:val="22"/>
                <w:szCs w:val="22"/>
                <w:rtl/>
              </w:rPr>
            </w:pPr>
            <w:r w:rsidRPr="00255A5C">
              <w:rPr>
                <w:rFonts w:hint="cs"/>
                <w:b/>
                <w:bCs/>
                <w:sz w:val="22"/>
                <w:szCs w:val="22"/>
                <w:rtl/>
              </w:rPr>
              <w:t>ماه</w:t>
            </w:r>
            <w:r w:rsidRPr="00255A5C">
              <w:rPr>
                <w:b/>
                <w:bCs/>
                <w:sz w:val="22"/>
                <w:szCs w:val="22"/>
                <w:rtl/>
              </w:rPr>
              <w:t xml:space="preserve"> پنجم</w:t>
            </w:r>
          </w:p>
        </w:tc>
        <w:tc>
          <w:tcPr>
            <w:tcW w:w="586" w:type="dxa"/>
            <w:tcBorders>
              <w:top w:val="single" w:sz="12" w:space="0" w:color="auto"/>
              <w:bottom w:val="single" w:sz="6" w:space="0" w:color="auto"/>
            </w:tcBorders>
            <w:shd w:val="clear" w:color="auto" w:fill="FBD4B4"/>
            <w:textDirection w:val="btLr"/>
            <w:vAlign w:val="center"/>
          </w:tcPr>
          <w:p w:rsidR="00022B4D" w:rsidRPr="00255A5C" w:rsidRDefault="00022B4D" w:rsidP="00100E3B">
            <w:pPr>
              <w:pStyle w:val="Heading4"/>
              <w:rPr>
                <w:b/>
                <w:bCs/>
                <w:sz w:val="22"/>
                <w:szCs w:val="22"/>
                <w:rtl/>
              </w:rPr>
            </w:pPr>
            <w:r w:rsidRPr="00255A5C">
              <w:rPr>
                <w:rFonts w:hint="cs"/>
                <w:b/>
                <w:bCs/>
                <w:sz w:val="22"/>
                <w:szCs w:val="22"/>
                <w:rtl/>
              </w:rPr>
              <w:t>ماه</w:t>
            </w:r>
            <w:r w:rsidRPr="00255A5C">
              <w:rPr>
                <w:b/>
                <w:bCs/>
                <w:sz w:val="22"/>
                <w:szCs w:val="22"/>
                <w:rtl/>
              </w:rPr>
              <w:t xml:space="preserve"> ششم</w:t>
            </w:r>
          </w:p>
        </w:tc>
        <w:tc>
          <w:tcPr>
            <w:tcW w:w="586" w:type="dxa"/>
            <w:tcBorders>
              <w:top w:val="single" w:sz="12" w:space="0" w:color="auto"/>
              <w:bottom w:val="single" w:sz="6" w:space="0" w:color="auto"/>
            </w:tcBorders>
            <w:shd w:val="clear" w:color="auto" w:fill="FBD4B4"/>
            <w:textDirection w:val="btLr"/>
            <w:vAlign w:val="center"/>
          </w:tcPr>
          <w:p w:rsidR="00022B4D" w:rsidRPr="00255A5C" w:rsidRDefault="00022B4D" w:rsidP="00100E3B">
            <w:pPr>
              <w:pStyle w:val="Heading4"/>
              <w:rPr>
                <w:b/>
                <w:bCs/>
                <w:sz w:val="22"/>
                <w:szCs w:val="22"/>
                <w:rtl/>
              </w:rPr>
            </w:pPr>
            <w:r w:rsidRPr="00255A5C">
              <w:rPr>
                <w:rFonts w:hint="cs"/>
                <w:b/>
                <w:bCs/>
                <w:sz w:val="22"/>
                <w:szCs w:val="22"/>
                <w:rtl/>
              </w:rPr>
              <w:t>ماه</w:t>
            </w:r>
            <w:r w:rsidRPr="00255A5C">
              <w:rPr>
                <w:b/>
                <w:bCs/>
                <w:sz w:val="22"/>
                <w:szCs w:val="22"/>
                <w:rtl/>
              </w:rPr>
              <w:t xml:space="preserve"> </w:t>
            </w:r>
            <w:r w:rsidRPr="00255A5C">
              <w:rPr>
                <w:rFonts w:hint="cs"/>
                <w:b/>
                <w:bCs/>
                <w:sz w:val="22"/>
                <w:szCs w:val="22"/>
                <w:rtl/>
              </w:rPr>
              <w:t>هفتم</w:t>
            </w:r>
          </w:p>
        </w:tc>
        <w:tc>
          <w:tcPr>
            <w:tcW w:w="586" w:type="dxa"/>
            <w:tcBorders>
              <w:top w:val="single" w:sz="12" w:space="0" w:color="auto"/>
              <w:bottom w:val="single" w:sz="6" w:space="0" w:color="auto"/>
            </w:tcBorders>
            <w:shd w:val="clear" w:color="auto" w:fill="FBD4B4"/>
            <w:textDirection w:val="btLr"/>
            <w:vAlign w:val="center"/>
          </w:tcPr>
          <w:p w:rsidR="00022B4D" w:rsidRPr="00255A5C" w:rsidRDefault="00022B4D" w:rsidP="00100E3B">
            <w:pPr>
              <w:pStyle w:val="Heading4"/>
              <w:rPr>
                <w:b/>
                <w:bCs/>
                <w:sz w:val="22"/>
                <w:szCs w:val="22"/>
                <w:rtl/>
              </w:rPr>
            </w:pPr>
            <w:r w:rsidRPr="00255A5C">
              <w:rPr>
                <w:rFonts w:hint="cs"/>
                <w:b/>
                <w:bCs/>
                <w:sz w:val="22"/>
                <w:szCs w:val="22"/>
                <w:rtl/>
              </w:rPr>
              <w:t>ماه</w:t>
            </w:r>
            <w:r w:rsidRPr="00255A5C">
              <w:rPr>
                <w:b/>
                <w:bCs/>
                <w:sz w:val="22"/>
                <w:szCs w:val="22"/>
                <w:rtl/>
              </w:rPr>
              <w:t xml:space="preserve"> </w:t>
            </w:r>
            <w:r w:rsidRPr="00255A5C">
              <w:rPr>
                <w:rFonts w:hint="cs"/>
                <w:b/>
                <w:bCs/>
                <w:sz w:val="22"/>
                <w:szCs w:val="22"/>
                <w:rtl/>
              </w:rPr>
              <w:t>هشتم</w:t>
            </w:r>
          </w:p>
        </w:tc>
        <w:tc>
          <w:tcPr>
            <w:tcW w:w="516" w:type="dxa"/>
            <w:tcBorders>
              <w:top w:val="single" w:sz="12" w:space="0" w:color="auto"/>
              <w:bottom w:val="single" w:sz="6" w:space="0" w:color="auto"/>
            </w:tcBorders>
            <w:shd w:val="clear" w:color="auto" w:fill="FBD4B4"/>
            <w:textDirection w:val="btLr"/>
            <w:vAlign w:val="center"/>
          </w:tcPr>
          <w:p w:rsidR="00022B4D" w:rsidRPr="00255A5C" w:rsidRDefault="00022B4D" w:rsidP="00100E3B">
            <w:pPr>
              <w:pStyle w:val="Heading4"/>
              <w:rPr>
                <w:b/>
                <w:bCs/>
                <w:sz w:val="22"/>
                <w:szCs w:val="22"/>
                <w:rtl/>
              </w:rPr>
            </w:pPr>
            <w:r w:rsidRPr="00255A5C">
              <w:rPr>
                <w:rFonts w:hint="cs"/>
                <w:b/>
                <w:bCs/>
                <w:sz w:val="22"/>
                <w:szCs w:val="22"/>
                <w:rtl/>
              </w:rPr>
              <w:t>ماه</w:t>
            </w:r>
            <w:r w:rsidRPr="00255A5C">
              <w:rPr>
                <w:b/>
                <w:bCs/>
                <w:sz w:val="22"/>
                <w:szCs w:val="22"/>
                <w:rtl/>
              </w:rPr>
              <w:t xml:space="preserve"> </w:t>
            </w:r>
            <w:r w:rsidRPr="00255A5C">
              <w:rPr>
                <w:rFonts w:hint="cs"/>
                <w:b/>
                <w:bCs/>
                <w:sz w:val="22"/>
                <w:szCs w:val="22"/>
                <w:rtl/>
              </w:rPr>
              <w:t>نهم</w:t>
            </w:r>
          </w:p>
        </w:tc>
        <w:tc>
          <w:tcPr>
            <w:tcW w:w="450" w:type="dxa"/>
            <w:tcBorders>
              <w:top w:val="single" w:sz="12" w:space="0" w:color="auto"/>
              <w:bottom w:val="single" w:sz="6" w:space="0" w:color="auto"/>
            </w:tcBorders>
            <w:shd w:val="clear" w:color="auto" w:fill="FBD4B4"/>
            <w:textDirection w:val="btLr"/>
            <w:vAlign w:val="center"/>
          </w:tcPr>
          <w:p w:rsidR="00022B4D" w:rsidRPr="00255A5C" w:rsidRDefault="00022B4D" w:rsidP="00100E3B">
            <w:pPr>
              <w:pStyle w:val="Heading4"/>
              <w:rPr>
                <w:b/>
                <w:bCs/>
                <w:sz w:val="22"/>
                <w:szCs w:val="22"/>
              </w:rPr>
            </w:pPr>
            <w:r w:rsidRPr="00255A5C">
              <w:rPr>
                <w:rFonts w:hint="cs"/>
                <w:b/>
                <w:bCs/>
                <w:sz w:val="22"/>
                <w:szCs w:val="22"/>
                <w:rtl/>
              </w:rPr>
              <w:t>ماه دهم</w:t>
            </w:r>
          </w:p>
        </w:tc>
        <w:tc>
          <w:tcPr>
            <w:tcW w:w="440" w:type="dxa"/>
            <w:tcBorders>
              <w:top w:val="single" w:sz="12" w:space="0" w:color="auto"/>
              <w:bottom w:val="single" w:sz="6" w:space="0" w:color="auto"/>
            </w:tcBorders>
            <w:shd w:val="clear" w:color="auto" w:fill="FBD4B4"/>
            <w:textDirection w:val="btLr"/>
            <w:vAlign w:val="center"/>
          </w:tcPr>
          <w:p w:rsidR="00022B4D" w:rsidRPr="00255A5C" w:rsidRDefault="00022B4D" w:rsidP="00100E3B">
            <w:pPr>
              <w:pStyle w:val="Heading4"/>
              <w:rPr>
                <w:b/>
                <w:bCs/>
                <w:sz w:val="22"/>
                <w:szCs w:val="22"/>
                <w:rtl/>
              </w:rPr>
            </w:pPr>
            <w:r w:rsidRPr="00255A5C">
              <w:rPr>
                <w:rFonts w:hint="cs"/>
                <w:b/>
                <w:bCs/>
                <w:sz w:val="22"/>
                <w:szCs w:val="22"/>
                <w:rtl/>
              </w:rPr>
              <w:t>ماه یازدهم</w:t>
            </w:r>
          </w:p>
        </w:tc>
        <w:tc>
          <w:tcPr>
            <w:tcW w:w="550" w:type="dxa"/>
            <w:tcBorders>
              <w:top w:val="single" w:sz="12" w:space="0" w:color="auto"/>
              <w:bottom w:val="single" w:sz="6" w:space="0" w:color="auto"/>
            </w:tcBorders>
            <w:shd w:val="clear" w:color="auto" w:fill="FBD4B4"/>
            <w:textDirection w:val="btLr"/>
            <w:vAlign w:val="center"/>
          </w:tcPr>
          <w:p w:rsidR="00022B4D" w:rsidRPr="00255A5C" w:rsidRDefault="00022B4D" w:rsidP="00100E3B">
            <w:pPr>
              <w:pStyle w:val="Heading4"/>
              <w:rPr>
                <w:b/>
                <w:bCs/>
                <w:sz w:val="22"/>
                <w:szCs w:val="22"/>
                <w:rtl/>
              </w:rPr>
            </w:pPr>
            <w:r w:rsidRPr="00255A5C">
              <w:rPr>
                <w:rFonts w:hint="cs"/>
                <w:b/>
                <w:bCs/>
                <w:sz w:val="22"/>
                <w:szCs w:val="22"/>
                <w:rtl/>
              </w:rPr>
              <w:t>ماه دوازدهم</w:t>
            </w:r>
          </w:p>
        </w:tc>
      </w:tr>
      <w:tr w:rsidR="00022B4D" w:rsidRPr="00255A5C" w:rsidTr="00702A2B">
        <w:trPr>
          <w:jc w:val="center"/>
        </w:trPr>
        <w:tc>
          <w:tcPr>
            <w:tcW w:w="809" w:type="dxa"/>
            <w:tcBorders>
              <w:top w:val="single" w:sz="6" w:space="0" w:color="auto"/>
            </w:tcBorders>
            <w:vAlign w:val="center"/>
          </w:tcPr>
          <w:p w:rsidR="00022B4D" w:rsidRPr="00255A5C" w:rsidRDefault="00022B4D" w:rsidP="00100E3B">
            <w:pPr>
              <w:pStyle w:val="Heading4"/>
              <w:rPr>
                <w:b/>
                <w:bCs/>
                <w:sz w:val="22"/>
                <w:szCs w:val="22"/>
                <w:rtl/>
              </w:rPr>
            </w:pPr>
            <w:r w:rsidRPr="00255A5C">
              <w:rPr>
                <w:rFonts w:hint="cs"/>
                <w:b/>
                <w:bCs/>
                <w:sz w:val="22"/>
                <w:szCs w:val="22"/>
                <w:rtl/>
              </w:rPr>
              <w:t>اول</w:t>
            </w:r>
          </w:p>
        </w:tc>
        <w:tc>
          <w:tcPr>
            <w:tcW w:w="2978" w:type="dxa"/>
            <w:tcBorders>
              <w:top w:val="single" w:sz="6" w:space="0" w:color="auto"/>
            </w:tcBorders>
            <w:vAlign w:val="center"/>
          </w:tcPr>
          <w:p w:rsidR="00022B4D" w:rsidRPr="00255A5C" w:rsidRDefault="00702A2B" w:rsidP="00702A2B">
            <w:pPr>
              <w:pStyle w:val="Heading4"/>
              <w:jc w:val="left"/>
              <w:rPr>
                <w:rtl/>
              </w:rPr>
            </w:pPr>
            <w:r>
              <w:rPr>
                <w:rFonts w:hint="cs"/>
                <w:rtl/>
              </w:rPr>
              <w:t>استخراج فهرست اولیۀ تعارض‌ها</w:t>
            </w:r>
          </w:p>
        </w:tc>
        <w:tc>
          <w:tcPr>
            <w:tcW w:w="586" w:type="dxa"/>
            <w:tcBorders>
              <w:top w:val="single" w:sz="6" w:space="0" w:color="auto"/>
              <w:bottom w:val="single" w:sz="6" w:space="0" w:color="auto"/>
            </w:tcBorders>
            <w:shd w:val="clear" w:color="auto" w:fill="000000" w:themeFill="text1"/>
            <w:vAlign w:val="center"/>
          </w:tcPr>
          <w:p w:rsidR="00022B4D" w:rsidRPr="00255A5C" w:rsidRDefault="00022B4D" w:rsidP="00100E3B">
            <w:pPr>
              <w:pStyle w:val="Heading4"/>
              <w:rPr>
                <w:b/>
                <w:bCs/>
                <w:color w:val="000000"/>
                <w:sz w:val="20"/>
                <w:szCs w:val="20"/>
                <w:rtl/>
              </w:rPr>
            </w:pPr>
          </w:p>
        </w:tc>
        <w:tc>
          <w:tcPr>
            <w:tcW w:w="586" w:type="dxa"/>
            <w:tcBorders>
              <w:top w:val="single" w:sz="6" w:space="0" w:color="auto"/>
              <w:bottom w:val="single" w:sz="6" w:space="0" w:color="auto"/>
            </w:tcBorders>
            <w:shd w:val="clear" w:color="auto" w:fill="000000" w:themeFill="text1"/>
            <w:vAlign w:val="center"/>
          </w:tcPr>
          <w:p w:rsidR="00022B4D" w:rsidRPr="00255A5C" w:rsidRDefault="00022B4D" w:rsidP="00100E3B">
            <w:pPr>
              <w:pStyle w:val="Heading4"/>
              <w:rPr>
                <w:b/>
                <w:bCs/>
                <w:color w:val="800000"/>
                <w:sz w:val="20"/>
                <w:szCs w:val="20"/>
                <w:rtl/>
              </w:rPr>
            </w:pPr>
          </w:p>
        </w:tc>
        <w:tc>
          <w:tcPr>
            <w:tcW w:w="586" w:type="dxa"/>
            <w:tcBorders>
              <w:top w:val="single" w:sz="6" w:space="0" w:color="auto"/>
              <w:bottom w:val="single" w:sz="6" w:space="0" w:color="auto"/>
            </w:tcBorders>
            <w:shd w:val="clear" w:color="auto" w:fill="000000" w:themeFill="text1"/>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sz w:val="20"/>
                <w:szCs w:val="20"/>
                <w:rtl/>
              </w:rPr>
            </w:pPr>
          </w:p>
        </w:tc>
        <w:tc>
          <w:tcPr>
            <w:tcW w:w="516"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450"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440"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550"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r>
      <w:tr w:rsidR="00022B4D" w:rsidRPr="00255A5C" w:rsidTr="002C4121">
        <w:trPr>
          <w:jc w:val="center"/>
        </w:trPr>
        <w:tc>
          <w:tcPr>
            <w:tcW w:w="809" w:type="dxa"/>
            <w:tcBorders>
              <w:top w:val="single" w:sz="6" w:space="0" w:color="auto"/>
            </w:tcBorders>
            <w:vAlign w:val="center"/>
          </w:tcPr>
          <w:p w:rsidR="00022B4D" w:rsidRPr="00255A5C" w:rsidRDefault="00022B4D" w:rsidP="00100E3B">
            <w:pPr>
              <w:pStyle w:val="Heading4"/>
              <w:rPr>
                <w:b/>
                <w:bCs/>
                <w:sz w:val="22"/>
                <w:szCs w:val="22"/>
                <w:rtl/>
              </w:rPr>
            </w:pPr>
            <w:r w:rsidRPr="00255A5C">
              <w:rPr>
                <w:rFonts w:hint="cs"/>
                <w:b/>
                <w:bCs/>
                <w:sz w:val="22"/>
                <w:szCs w:val="22"/>
                <w:rtl/>
              </w:rPr>
              <w:t>دوم</w:t>
            </w:r>
          </w:p>
        </w:tc>
        <w:tc>
          <w:tcPr>
            <w:tcW w:w="2978" w:type="dxa"/>
            <w:tcBorders>
              <w:top w:val="single" w:sz="6" w:space="0" w:color="auto"/>
            </w:tcBorders>
            <w:vAlign w:val="center"/>
          </w:tcPr>
          <w:p w:rsidR="00022B4D" w:rsidRPr="00255A5C" w:rsidRDefault="002C4121" w:rsidP="00702A2B">
            <w:pPr>
              <w:pStyle w:val="Heading4"/>
              <w:jc w:val="left"/>
              <w:rPr>
                <w:rtl/>
              </w:rPr>
            </w:pPr>
            <w:r>
              <w:rPr>
                <w:rFonts w:hint="cs"/>
                <w:rtl/>
              </w:rPr>
              <w:t>شناسایی تعارض‌های اصلی</w:t>
            </w: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color w:val="000000"/>
                <w:sz w:val="20"/>
                <w:szCs w:val="20"/>
                <w:rtl/>
              </w:rPr>
            </w:pP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color w:val="800000"/>
                <w:sz w:val="20"/>
                <w:szCs w:val="20"/>
                <w:rtl/>
              </w:rPr>
            </w:pP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000000" w:themeFill="text1"/>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sz w:val="20"/>
                <w:szCs w:val="20"/>
                <w:rtl/>
              </w:rPr>
            </w:pPr>
          </w:p>
        </w:tc>
        <w:tc>
          <w:tcPr>
            <w:tcW w:w="516"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450"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440"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550"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r>
      <w:tr w:rsidR="00022B4D" w:rsidRPr="00255A5C" w:rsidTr="002C4121">
        <w:trPr>
          <w:jc w:val="center"/>
        </w:trPr>
        <w:tc>
          <w:tcPr>
            <w:tcW w:w="809" w:type="dxa"/>
            <w:vAlign w:val="center"/>
          </w:tcPr>
          <w:p w:rsidR="00022B4D" w:rsidRPr="00255A5C" w:rsidRDefault="00022B4D" w:rsidP="00100E3B">
            <w:pPr>
              <w:pStyle w:val="Heading4"/>
              <w:rPr>
                <w:b/>
                <w:bCs/>
                <w:sz w:val="22"/>
                <w:szCs w:val="22"/>
                <w:rtl/>
              </w:rPr>
            </w:pPr>
            <w:r w:rsidRPr="00255A5C">
              <w:rPr>
                <w:rFonts w:hint="cs"/>
                <w:b/>
                <w:bCs/>
                <w:sz w:val="22"/>
                <w:szCs w:val="22"/>
                <w:rtl/>
              </w:rPr>
              <w:t>سوم</w:t>
            </w:r>
          </w:p>
        </w:tc>
        <w:tc>
          <w:tcPr>
            <w:tcW w:w="2978" w:type="dxa"/>
            <w:vAlign w:val="center"/>
          </w:tcPr>
          <w:p w:rsidR="00022B4D" w:rsidRPr="00255A5C" w:rsidRDefault="002C4121" w:rsidP="00702A2B">
            <w:pPr>
              <w:pStyle w:val="Heading4"/>
              <w:jc w:val="left"/>
              <w:rPr>
                <w:rtl/>
              </w:rPr>
            </w:pPr>
            <w:r>
              <w:rPr>
                <w:rFonts w:hint="cs"/>
                <w:rtl/>
              </w:rPr>
              <w:t>تعیین ماهیت و سابقۀ تعارض‌های اصلی</w:t>
            </w: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000000" w:themeFill="text1"/>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000000" w:themeFill="text1"/>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000000" w:themeFill="text1"/>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000000" w:themeFill="text1"/>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000000" w:themeFill="text1"/>
            <w:vAlign w:val="center"/>
          </w:tcPr>
          <w:p w:rsidR="00022B4D" w:rsidRPr="00255A5C" w:rsidRDefault="00022B4D" w:rsidP="00100E3B">
            <w:pPr>
              <w:pStyle w:val="Heading4"/>
              <w:rPr>
                <w:b/>
                <w:bCs/>
                <w:sz w:val="20"/>
                <w:szCs w:val="20"/>
                <w:rtl/>
              </w:rPr>
            </w:pPr>
          </w:p>
        </w:tc>
        <w:tc>
          <w:tcPr>
            <w:tcW w:w="516"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450"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440"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550"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r>
      <w:tr w:rsidR="00022B4D" w:rsidRPr="00255A5C" w:rsidTr="002C4121">
        <w:trPr>
          <w:jc w:val="center"/>
        </w:trPr>
        <w:tc>
          <w:tcPr>
            <w:tcW w:w="809" w:type="dxa"/>
            <w:vAlign w:val="center"/>
          </w:tcPr>
          <w:p w:rsidR="00022B4D" w:rsidRPr="00255A5C" w:rsidRDefault="002B1E90" w:rsidP="00100E3B">
            <w:pPr>
              <w:pStyle w:val="Heading4"/>
              <w:rPr>
                <w:b/>
                <w:bCs/>
                <w:sz w:val="22"/>
                <w:szCs w:val="22"/>
                <w:rtl/>
              </w:rPr>
            </w:pPr>
            <w:r>
              <w:rPr>
                <w:rFonts w:hint="cs"/>
                <w:b/>
                <w:bCs/>
                <w:sz w:val="22"/>
                <w:szCs w:val="22"/>
                <w:rtl/>
              </w:rPr>
              <w:t>چهارم</w:t>
            </w:r>
          </w:p>
        </w:tc>
        <w:tc>
          <w:tcPr>
            <w:tcW w:w="2978" w:type="dxa"/>
            <w:vAlign w:val="center"/>
          </w:tcPr>
          <w:p w:rsidR="00022B4D" w:rsidRPr="00255A5C" w:rsidRDefault="002C4121" w:rsidP="00702A2B">
            <w:pPr>
              <w:pStyle w:val="Heading4"/>
              <w:jc w:val="left"/>
              <w:rPr>
                <w:rtl/>
              </w:rPr>
            </w:pPr>
            <w:r>
              <w:rPr>
                <w:rFonts w:hint="cs"/>
                <w:rtl/>
              </w:rPr>
              <w:t>تحلیل دینامیزم تعارض‌ها</w:t>
            </w: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rsidR="00022B4D" w:rsidRPr="00255A5C" w:rsidRDefault="00022B4D" w:rsidP="00100E3B">
            <w:pPr>
              <w:pStyle w:val="Heading4"/>
              <w:rPr>
                <w:b/>
                <w:bCs/>
                <w:sz w:val="20"/>
                <w:szCs w:val="20"/>
                <w:rtl/>
              </w:rPr>
            </w:pPr>
          </w:p>
        </w:tc>
        <w:tc>
          <w:tcPr>
            <w:tcW w:w="586" w:type="dxa"/>
            <w:tcBorders>
              <w:top w:val="single" w:sz="6" w:space="0" w:color="auto"/>
              <w:bottom w:val="single" w:sz="6" w:space="0" w:color="auto"/>
            </w:tcBorders>
            <w:shd w:val="clear" w:color="auto" w:fill="000000" w:themeFill="text1"/>
            <w:vAlign w:val="center"/>
          </w:tcPr>
          <w:p w:rsidR="00022B4D" w:rsidRPr="00255A5C" w:rsidRDefault="00022B4D" w:rsidP="00100E3B">
            <w:pPr>
              <w:pStyle w:val="Heading4"/>
              <w:rPr>
                <w:b/>
                <w:bCs/>
                <w:sz w:val="20"/>
                <w:szCs w:val="20"/>
                <w:rtl/>
              </w:rPr>
            </w:pPr>
          </w:p>
        </w:tc>
        <w:tc>
          <w:tcPr>
            <w:tcW w:w="516" w:type="dxa"/>
            <w:tcBorders>
              <w:top w:val="single" w:sz="6" w:space="0" w:color="auto"/>
              <w:bottom w:val="single" w:sz="6" w:space="0" w:color="auto"/>
            </w:tcBorders>
            <w:shd w:val="clear" w:color="auto" w:fill="000000" w:themeFill="text1"/>
          </w:tcPr>
          <w:p w:rsidR="00022B4D" w:rsidRPr="00255A5C" w:rsidRDefault="00022B4D" w:rsidP="00100E3B">
            <w:pPr>
              <w:pStyle w:val="Heading4"/>
              <w:rPr>
                <w:b/>
                <w:bCs/>
                <w:sz w:val="20"/>
                <w:szCs w:val="20"/>
                <w:rtl/>
              </w:rPr>
            </w:pPr>
          </w:p>
        </w:tc>
        <w:tc>
          <w:tcPr>
            <w:tcW w:w="450" w:type="dxa"/>
            <w:tcBorders>
              <w:top w:val="single" w:sz="6" w:space="0" w:color="auto"/>
              <w:bottom w:val="single" w:sz="6" w:space="0" w:color="auto"/>
            </w:tcBorders>
            <w:shd w:val="clear" w:color="auto" w:fill="000000" w:themeFill="text1"/>
          </w:tcPr>
          <w:p w:rsidR="00022B4D" w:rsidRPr="00255A5C" w:rsidRDefault="00022B4D" w:rsidP="00100E3B">
            <w:pPr>
              <w:pStyle w:val="Heading4"/>
              <w:rPr>
                <w:b/>
                <w:bCs/>
                <w:sz w:val="20"/>
                <w:szCs w:val="20"/>
                <w:rtl/>
              </w:rPr>
            </w:pPr>
          </w:p>
        </w:tc>
        <w:tc>
          <w:tcPr>
            <w:tcW w:w="440"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c>
          <w:tcPr>
            <w:tcW w:w="550" w:type="dxa"/>
            <w:tcBorders>
              <w:top w:val="single" w:sz="6" w:space="0" w:color="auto"/>
              <w:bottom w:val="single" w:sz="6" w:space="0" w:color="auto"/>
            </w:tcBorders>
            <w:shd w:val="clear" w:color="auto" w:fill="auto"/>
          </w:tcPr>
          <w:p w:rsidR="00022B4D" w:rsidRPr="00255A5C" w:rsidRDefault="00022B4D" w:rsidP="00100E3B">
            <w:pPr>
              <w:pStyle w:val="Heading4"/>
              <w:rPr>
                <w:b/>
                <w:bCs/>
                <w:sz w:val="20"/>
                <w:szCs w:val="20"/>
                <w:rtl/>
              </w:rPr>
            </w:pPr>
          </w:p>
        </w:tc>
      </w:tr>
      <w:tr w:rsidR="002C4121" w:rsidRPr="00255A5C" w:rsidTr="002C4121">
        <w:trPr>
          <w:jc w:val="center"/>
        </w:trPr>
        <w:tc>
          <w:tcPr>
            <w:tcW w:w="809" w:type="dxa"/>
            <w:vAlign w:val="center"/>
          </w:tcPr>
          <w:p w:rsidR="002C4121" w:rsidRDefault="002C4121" w:rsidP="00100E3B">
            <w:pPr>
              <w:pStyle w:val="Heading4"/>
              <w:rPr>
                <w:b/>
                <w:bCs/>
                <w:sz w:val="22"/>
                <w:szCs w:val="22"/>
                <w:rtl/>
              </w:rPr>
            </w:pPr>
            <w:r>
              <w:rPr>
                <w:rFonts w:hint="cs"/>
                <w:b/>
                <w:bCs/>
                <w:sz w:val="22"/>
                <w:szCs w:val="22"/>
                <w:rtl/>
              </w:rPr>
              <w:t>پنجم</w:t>
            </w:r>
          </w:p>
        </w:tc>
        <w:tc>
          <w:tcPr>
            <w:tcW w:w="2978" w:type="dxa"/>
            <w:vAlign w:val="center"/>
          </w:tcPr>
          <w:p w:rsidR="002C4121" w:rsidRDefault="002C4121" w:rsidP="00702A2B">
            <w:pPr>
              <w:pStyle w:val="Heading4"/>
              <w:jc w:val="left"/>
              <w:rPr>
                <w:rtl/>
              </w:rPr>
            </w:pPr>
            <w:r>
              <w:rPr>
                <w:rFonts w:hint="cs"/>
                <w:rtl/>
              </w:rPr>
              <w:t>تدوین و ارائۀ گزارش نهایی</w:t>
            </w:r>
          </w:p>
        </w:tc>
        <w:tc>
          <w:tcPr>
            <w:tcW w:w="586" w:type="dxa"/>
            <w:tcBorders>
              <w:top w:val="single" w:sz="6" w:space="0" w:color="auto"/>
              <w:bottom w:val="single" w:sz="12" w:space="0" w:color="auto"/>
            </w:tcBorders>
            <w:shd w:val="clear" w:color="auto" w:fill="auto"/>
            <w:vAlign w:val="center"/>
          </w:tcPr>
          <w:p w:rsidR="002C4121" w:rsidRPr="00255A5C" w:rsidRDefault="002C4121" w:rsidP="00100E3B">
            <w:pPr>
              <w:pStyle w:val="Heading4"/>
              <w:rPr>
                <w:b/>
                <w:bCs/>
                <w:sz w:val="20"/>
                <w:szCs w:val="20"/>
                <w:rtl/>
              </w:rPr>
            </w:pPr>
          </w:p>
        </w:tc>
        <w:tc>
          <w:tcPr>
            <w:tcW w:w="586" w:type="dxa"/>
            <w:tcBorders>
              <w:top w:val="single" w:sz="6" w:space="0" w:color="auto"/>
              <w:bottom w:val="single" w:sz="12" w:space="0" w:color="auto"/>
            </w:tcBorders>
            <w:shd w:val="clear" w:color="auto" w:fill="auto"/>
            <w:vAlign w:val="center"/>
          </w:tcPr>
          <w:p w:rsidR="002C4121" w:rsidRPr="00255A5C" w:rsidRDefault="002C4121" w:rsidP="00100E3B">
            <w:pPr>
              <w:pStyle w:val="Heading4"/>
              <w:rPr>
                <w:b/>
                <w:bCs/>
                <w:sz w:val="20"/>
                <w:szCs w:val="20"/>
                <w:rtl/>
              </w:rPr>
            </w:pPr>
          </w:p>
        </w:tc>
        <w:tc>
          <w:tcPr>
            <w:tcW w:w="586" w:type="dxa"/>
            <w:tcBorders>
              <w:top w:val="single" w:sz="6" w:space="0" w:color="auto"/>
              <w:bottom w:val="single" w:sz="12" w:space="0" w:color="auto"/>
            </w:tcBorders>
            <w:shd w:val="clear" w:color="auto" w:fill="auto"/>
            <w:vAlign w:val="center"/>
          </w:tcPr>
          <w:p w:rsidR="002C4121" w:rsidRPr="00255A5C" w:rsidRDefault="002C4121" w:rsidP="00100E3B">
            <w:pPr>
              <w:pStyle w:val="Heading4"/>
              <w:rPr>
                <w:b/>
                <w:bCs/>
                <w:sz w:val="20"/>
                <w:szCs w:val="20"/>
                <w:rtl/>
              </w:rPr>
            </w:pPr>
          </w:p>
        </w:tc>
        <w:tc>
          <w:tcPr>
            <w:tcW w:w="586" w:type="dxa"/>
            <w:tcBorders>
              <w:top w:val="single" w:sz="6" w:space="0" w:color="auto"/>
              <w:bottom w:val="single" w:sz="12" w:space="0" w:color="auto"/>
            </w:tcBorders>
            <w:shd w:val="clear" w:color="auto" w:fill="auto"/>
            <w:vAlign w:val="center"/>
          </w:tcPr>
          <w:p w:rsidR="002C4121" w:rsidRPr="00255A5C" w:rsidRDefault="002C4121" w:rsidP="00100E3B">
            <w:pPr>
              <w:pStyle w:val="Heading4"/>
              <w:rPr>
                <w:b/>
                <w:bCs/>
                <w:sz w:val="20"/>
                <w:szCs w:val="20"/>
                <w:rtl/>
              </w:rPr>
            </w:pPr>
          </w:p>
        </w:tc>
        <w:tc>
          <w:tcPr>
            <w:tcW w:w="586" w:type="dxa"/>
            <w:tcBorders>
              <w:top w:val="single" w:sz="6" w:space="0" w:color="auto"/>
              <w:bottom w:val="single" w:sz="12" w:space="0" w:color="auto"/>
            </w:tcBorders>
            <w:shd w:val="clear" w:color="auto" w:fill="auto"/>
          </w:tcPr>
          <w:p w:rsidR="002C4121" w:rsidRPr="00255A5C" w:rsidRDefault="002C4121" w:rsidP="00100E3B">
            <w:pPr>
              <w:pStyle w:val="Heading4"/>
              <w:rPr>
                <w:b/>
                <w:bCs/>
                <w:sz w:val="20"/>
                <w:szCs w:val="20"/>
                <w:rtl/>
              </w:rPr>
            </w:pPr>
          </w:p>
        </w:tc>
        <w:tc>
          <w:tcPr>
            <w:tcW w:w="586" w:type="dxa"/>
            <w:tcBorders>
              <w:top w:val="single" w:sz="6" w:space="0" w:color="auto"/>
              <w:bottom w:val="single" w:sz="12" w:space="0" w:color="auto"/>
            </w:tcBorders>
            <w:shd w:val="clear" w:color="auto" w:fill="auto"/>
          </w:tcPr>
          <w:p w:rsidR="002C4121" w:rsidRPr="00255A5C" w:rsidRDefault="002C4121" w:rsidP="00100E3B">
            <w:pPr>
              <w:pStyle w:val="Heading4"/>
              <w:rPr>
                <w:b/>
                <w:bCs/>
                <w:sz w:val="20"/>
                <w:szCs w:val="20"/>
                <w:rtl/>
              </w:rPr>
            </w:pPr>
          </w:p>
        </w:tc>
        <w:tc>
          <w:tcPr>
            <w:tcW w:w="586" w:type="dxa"/>
            <w:tcBorders>
              <w:top w:val="single" w:sz="6" w:space="0" w:color="auto"/>
              <w:bottom w:val="single" w:sz="12" w:space="0" w:color="auto"/>
            </w:tcBorders>
            <w:shd w:val="clear" w:color="auto" w:fill="auto"/>
            <w:vAlign w:val="center"/>
          </w:tcPr>
          <w:p w:rsidR="002C4121" w:rsidRPr="00255A5C" w:rsidRDefault="002C4121" w:rsidP="00100E3B">
            <w:pPr>
              <w:pStyle w:val="Heading4"/>
              <w:rPr>
                <w:b/>
                <w:bCs/>
                <w:sz w:val="20"/>
                <w:szCs w:val="20"/>
                <w:rtl/>
              </w:rPr>
            </w:pPr>
          </w:p>
        </w:tc>
        <w:tc>
          <w:tcPr>
            <w:tcW w:w="586" w:type="dxa"/>
            <w:tcBorders>
              <w:top w:val="single" w:sz="6" w:space="0" w:color="auto"/>
              <w:bottom w:val="single" w:sz="12" w:space="0" w:color="auto"/>
            </w:tcBorders>
            <w:shd w:val="clear" w:color="auto" w:fill="FFFFFF" w:themeFill="background1"/>
            <w:vAlign w:val="center"/>
          </w:tcPr>
          <w:p w:rsidR="002C4121" w:rsidRPr="00255A5C" w:rsidRDefault="002C4121" w:rsidP="00100E3B">
            <w:pPr>
              <w:pStyle w:val="Heading4"/>
              <w:rPr>
                <w:b/>
                <w:bCs/>
                <w:sz w:val="20"/>
                <w:szCs w:val="20"/>
                <w:rtl/>
              </w:rPr>
            </w:pPr>
          </w:p>
        </w:tc>
        <w:tc>
          <w:tcPr>
            <w:tcW w:w="516" w:type="dxa"/>
            <w:tcBorders>
              <w:top w:val="single" w:sz="6" w:space="0" w:color="auto"/>
              <w:bottom w:val="single" w:sz="12" w:space="0" w:color="auto"/>
            </w:tcBorders>
            <w:shd w:val="clear" w:color="auto" w:fill="FFFFFF" w:themeFill="background1"/>
          </w:tcPr>
          <w:p w:rsidR="002C4121" w:rsidRPr="00255A5C" w:rsidRDefault="002C4121" w:rsidP="00100E3B">
            <w:pPr>
              <w:pStyle w:val="Heading4"/>
              <w:rPr>
                <w:b/>
                <w:bCs/>
                <w:sz w:val="20"/>
                <w:szCs w:val="20"/>
                <w:rtl/>
              </w:rPr>
            </w:pPr>
          </w:p>
        </w:tc>
        <w:tc>
          <w:tcPr>
            <w:tcW w:w="450" w:type="dxa"/>
            <w:tcBorders>
              <w:top w:val="single" w:sz="6" w:space="0" w:color="auto"/>
              <w:bottom w:val="single" w:sz="12" w:space="0" w:color="auto"/>
            </w:tcBorders>
            <w:shd w:val="clear" w:color="auto" w:fill="FFFFFF" w:themeFill="background1"/>
          </w:tcPr>
          <w:p w:rsidR="002C4121" w:rsidRPr="00255A5C" w:rsidRDefault="002C4121" w:rsidP="00100E3B">
            <w:pPr>
              <w:pStyle w:val="Heading4"/>
              <w:rPr>
                <w:b/>
                <w:bCs/>
                <w:sz w:val="20"/>
                <w:szCs w:val="20"/>
                <w:rtl/>
              </w:rPr>
            </w:pPr>
          </w:p>
        </w:tc>
        <w:tc>
          <w:tcPr>
            <w:tcW w:w="440" w:type="dxa"/>
            <w:tcBorders>
              <w:top w:val="single" w:sz="6" w:space="0" w:color="auto"/>
              <w:bottom w:val="single" w:sz="12" w:space="0" w:color="auto"/>
            </w:tcBorders>
            <w:shd w:val="clear" w:color="auto" w:fill="000000" w:themeFill="text1"/>
          </w:tcPr>
          <w:p w:rsidR="002C4121" w:rsidRPr="00255A5C" w:rsidRDefault="002C4121" w:rsidP="00100E3B">
            <w:pPr>
              <w:pStyle w:val="Heading4"/>
              <w:rPr>
                <w:b/>
                <w:bCs/>
                <w:sz w:val="20"/>
                <w:szCs w:val="20"/>
                <w:rtl/>
              </w:rPr>
            </w:pPr>
          </w:p>
        </w:tc>
        <w:tc>
          <w:tcPr>
            <w:tcW w:w="550" w:type="dxa"/>
            <w:tcBorders>
              <w:top w:val="single" w:sz="6" w:space="0" w:color="auto"/>
              <w:bottom w:val="single" w:sz="12" w:space="0" w:color="auto"/>
            </w:tcBorders>
            <w:shd w:val="clear" w:color="auto" w:fill="000000" w:themeFill="text1"/>
          </w:tcPr>
          <w:p w:rsidR="002C4121" w:rsidRPr="00255A5C" w:rsidRDefault="002C4121" w:rsidP="00100E3B">
            <w:pPr>
              <w:pStyle w:val="Heading4"/>
              <w:rPr>
                <w:b/>
                <w:bCs/>
                <w:sz w:val="20"/>
                <w:szCs w:val="20"/>
                <w:rtl/>
              </w:rPr>
            </w:pPr>
          </w:p>
        </w:tc>
      </w:tr>
    </w:tbl>
    <w:p w:rsidR="002669C6" w:rsidRPr="00255A5C" w:rsidRDefault="002669C6" w:rsidP="00100E3B">
      <w:pPr>
        <w:pStyle w:val="Heading1"/>
        <w:numPr>
          <w:ilvl w:val="0"/>
          <w:numId w:val="45"/>
        </w:numPr>
        <w:tabs>
          <w:tab w:val="center" w:pos="837"/>
        </w:tabs>
        <w:spacing w:line="240" w:lineRule="auto"/>
        <w:rPr>
          <w:sz w:val="24"/>
          <w:szCs w:val="24"/>
          <w:rtl/>
        </w:rPr>
      </w:pPr>
      <w:r w:rsidRPr="00255A5C">
        <w:rPr>
          <w:rFonts w:hint="cs"/>
          <w:sz w:val="24"/>
          <w:szCs w:val="24"/>
          <w:rtl/>
        </w:rPr>
        <w:t>مشخصات تیم علمی انجام مطالعه</w:t>
      </w:r>
    </w:p>
    <w:p w:rsidR="00022B4D" w:rsidRPr="00255A5C" w:rsidRDefault="00022B4D" w:rsidP="00100E3B">
      <w:pPr>
        <w:spacing w:line="240" w:lineRule="auto"/>
        <w:rPr>
          <w:rtl/>
        </w:rPr>
      </w:pPr>
      <w:r w:rsidRPr="00255A5C">
        <w:rPr>
          <w:rFonts w:hint="cs"/>
          <w:rtl/>
        </w:rPr>
        <w:t>مشخصات گروه علمی همکاران انجام پژوهش درجدول زیر ارائه شود:</w:t>
      </w:r>
    </w:p>
    <w:p w:rsidR="005103C4" w:rsidRPr="00255A5C" w:rsidRDefault="002669C6" w:rsidP="00100E3B">
      <w:pPr>
        <w:spacing w:line="240" w:lineRule="auto"/>
        <w:jc w:val="center"/>
        <w:rPr>
          <w:b/>
          <w:bCs/>
          <w:sz w:val="22"/>
          <w:szCs w:val="22"/>
          <w:u w:val="single"/>
          <w:rtl/>
        </w:rPr>
      </w:pPr>
      <w:r w:rsidRPr="00255A5C">
        <w:rPr>
          <w:rFonts w:hint="cs"/>
          <w:b/>
          <w:bCs/>
          <w:sz w:val="20"/>
          <w:szCs w:val="20"/>
          <w:rtl/>
        </w:rPr>
        <w:t xml:space="preserve">جدول 3- </w:t>
      </w:r>
      <w:r w:rsidR="005103C4" w:rsidRPr="00255A5C">
        <w:rPr>
          <w:rFonts w:hint="cs"/>
          <w:b/>
          <w:bCs/>
          <w:sz w:val="20"/>
          <w:szCs w:val="20"/>
          <w:rtl/>
        </w:rPr>
        <w:t xml:space="preserve"> </w:t>
      </w:r>
      <w:r w:rsidR="00022B4D" w:rsidRPr="00255A5C">
        <w:rPr>
          <w:rFonts w:hint="cs"/>
          <w:b/>
          <w:bCs/>
          <w:sz w:val="20"/>
          <w:szCs w:val="20"/>
          <w:rtl/>
        </w:rPr>
        <w:t>مشخصات گروه علمی و اجرائی انجام</w:t>
      </w:r>
      <w:r w:rsidR="005103C4" w:rsidRPr="00255A5C">
        <w:rPr>
          <w:rFonts w:hint="cs"/>
          <w:b/>
          <w:bCs/>
          <w:sz w:val="20"/>
          <w:szCs w:val="20"/>
          <w:rtl/>
        </w:rPr>
        <w:t xml:space="preserve"> </w:t>
      </w:r>
      <w:r w:rsidR="0040384C" w:rsidRPr="00255A5C">
        <w:rPr>
          <w:rFonts w:hint="cs"/>
          <w:b/>
          <w:bCs/>
          <w:sz w:val="20"/>
          <w:szCs w:val="20"/>
          <w:rtl/>
        </w:rPr>
        <w:t>پژوهش</w:t>
      </w:r>
    </w:p>
    <w:tbl>
      <w:tblPr>
        <w:bidiVisual/>
        <w:tblW w:w="10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813"/>
        <w:gridCol w:w="2385"/>
        <w:gridCol w:w="2000"/>
        <w:gridCol w:w="2276"/>
        <w:gridCol w:w="1740"/>
      </w:tblGrid>
      <w:tr w:rsidR="009D7208" w:rsidRPr="00255A5C" w:rsidTr="00C46305">
        <w:trPr>
          <w:trHeight w:val="20"/>
          <w:jc w:val="center"/>
        </w:trPr>
        <w:tc>
          <w:tcPr>
            <w:tcW w:w="770" w:type="dxa"/>
            <w:noWrap/>
            <w:hideMark/>
          </w:tcPr>
          <w:p w:rsidR="009D7208" w:rsidRPr="00255A5C" w:rsidRDefault="009D7208" w:rsidP="00100E3B">
            <w:pPr>
              <w:pStyle w:val="Heading4"/>
              <w:rPr>
                <w:b/>
                <w:bCs/>
              </w:rPr>
            </w:pPr>
            <w:r w:rsidRPr="00255A5C">
              <w:rPr>
                <w:rFonts w:hint="cs"/>
                <w:b/>
                <w:bCs/>
                <w:rtl/>
              </w:rPr>
              <w:lastRenderedPageBreak/>
              <w:t>ردیف</w:t>
            </w:r>
          </w:p>
        </w:tc>
        <w:tc>
          <w:tcPr>
            <w:tcW w:w="1813" w:type="dxa"/>
            <w:noWrap/>
            <w:hideMark/>
          </w:tcPr>
          <w:p w:rsidR="009D7208" w:rsidRPr="00255A5C" w:rsidRDefault="009D7208" w:rsidP="00100E3B">
            <w:pPr>
              <w:pStyle w:val="Heading4"/>
              <w:rPr>
                <w:b/>
                <w:bCs/>
              </w:rPr>
            </w:pPr>
            <w:r w:rsidRPr="00255A5C">
              <w:rPr>
                <w:rFonts w:hint="cs"/>
                <w:b/>
                <w:bCs/>
                <w:rtl/>
              </w:rPr>
              <w:t xml:space="preserve">نام </w:t>
            </w:r>
            <w:r w:rsidR="00DE2EA7" w:rsidRPr="00255A5C">
              <w:rPr>
                <w:rFonts w:hint="cs"/>
                <w:b/>
                <w:bCs/>
                <w:rtl/>
              </w:rPr>
              <w:t>و</w:t>
            </w:r>
            <w:r w:rsidRPr="00255A5C">
              <w:rPr>
                <w:rFonts w:hint="cs"/>
                <w:b/>
                <w:bCs/>
                <w:rtl/>
              </w:rPr>
              <w:t xml:space="preserve"> نام خانوادگی</w:t>
            </w:r>
          </w:p>
        </w:tc>
        <w:tc>
          <w:tcPr>
            <w:tcW w:w="2385" w:type="dxa"/>
            <w:noWrap/>
            <w:hideMark/>
          </w:tcPr>
          <w:p w:rsidR="009D7208" w:rsidRPr="00255A5C" w:rsidRDefault="009D7208" w:rsidP="00100E3B">
            <w:pPr>
              <w:pStyle w:val="Heading4"/>
              <w:rPr>
                <w:b/>
                <w:bCs/>
              </w:rPr>
            </w:pPr>
            <w:r w:rsidRPr="00255A5C">
              <w:rPr>
                <w:rFonts w:hint="cs"/>
                <w:b/>
                <w:bCs/>
                <w:rtl/>
              </w:rPr>
              <w:t>رشته تحصیلی</w:t>
            </w:r>
          </w:p>
        </w:tc>
        <w:tc>
          <w:tcPr>
            <w:tcW w:w="2000" w:type="dxa"/>
            <w:noWrap/>
            <w:hideMark/>
          </w:tcPr>
          <w:p w:rsidR="009D7208" w:rsidRPr="00255A5C" w:rsidRDefault="00591CE3" w:rsidP="00100E3B">
            <w:pPr>
              <w:pStyle w:val="Heading4"/>
              <w:rPr>
                <w:b/>
                <w:bCs/>
              </w:rPr>
            </w:pPr>
            <w:r w:rsidRPr="00255A5C">
              <w:rPr>
                <w:rFonts w:hint="cs"/>
                <w:b/>
                <w:bCs/>
                <w:rtl/>
              </w:rPr>
              <w:t>سطح تحصیلات</w:t>
            </w:r>
          </w:p>
        </w:tc>
        <w:tc>
          <w:tcPr>
            <w:tcW w:w="2276" w:type="dxa"/>
            <w:noWrap/>
            <w:hideMark/>
          </w:tcPr>
          <w:p w:rsidR="009D7208" w:rsidRPr="00255A5C" w:rsidRDefault="009D7208" w:rsidP="00100E3B">
            <w:pPr>
              <w:pStyle w:val="Heading4"/>
              <w:rPr>
                <w:b/>
                <w:bCs/>
              </w:rPr>
            </w:pPr>
            <w:r w:rsidRPr="00255A5C">
              <w:rPr>
                <w:rFonts w:hint="cs"/>
                <w:b/>
                <w:bCs/>
                <w:rtl/>
              </w:rPr>
              <w:t>تخصص</w:t>
            </w:r>
          </w:p>
        </w:tc>
        <w:tc>
          <w:tcPr>
            <w:tcW w:w="1740" w:type="dxa"/>
            <w:noWrap/>
            <w:hideMark/>
          </w:tcPr>
          <w:p w:rsidR="009D7208" w:rsidRPr="00255A5C" w:rsidRDefault="009D7208" w:rsidP="00100E3B">
            <w:pPr>
              <w:pStyle w:val="Heading4"/>
              <w:rPr>
                <w:b/>
                <w:bCs/>
              </w:rPr>
            </w:pPr>
            <w:r w:rsidRPr="00255A5C">
              <w:rPr>
                <w:rFonts w:hint="cs"/>
                <w:b/>
                <w:bCs/>
                <w:rtl/>
              </w:rPr>
              <w:t>مسئولیت در طرح</w:t>
            </w:r>
          </w:p>
        </w:tc>
      </w:tr>
      <w:tr w:rsidR="009D7208" w:rsidRPr="00255A5C" w:rsidTr="00591CE3">
        <w:trPr>
          <w:trHeight w:val="20"/>
          <w:jc w:val="center"/>
        </w:trPr>
        <w:tc>
          <w:tcPr>
            <w:tcW w:w="770" w:type="dxa"/>
            <w:noWrap/>
            <w:hideMark/>
          </w:tcPr>
          <w:p w:rsidR="009D7208" w:rsidRPr="00255A5C" w:rsidRDefault="009D7208" w:rsidP="00100E3B">
            <w:pPr>
              <w:pStyle w:val="Heading4"/>
            </w:pPr>
            <w:r w:rsidRPr="00255A5C">
              <w:rPr>
                <w:rFonts w:hint="cs"/>
              </w:rPr>
              <w:t>1</w:t>
            </w:r>
          </w:p>
        </w:tc>
        <w:tc>
          <w:tcPr>
            <w:tcW w:w="1813" w:type="dxa"/>
            <w:noWrap/>
          </w:tcPr>
          <w:p w:rsidR="009D7208" w:rsidRPr="00255A5C" w:rsidRDefault="00EB76A0" w:rsidP="00100E3B">
            <w:pPr>
              <w:pStyle w:val="Heading4"/>
            </w:pPr>
            <w:r>
              <w:rPr>
                <w:rFonts w:hint="cs"/>
                <w:rtl/>
              </w:rPr>
              <w:t>رضا امیدی</w:t>
            </w:r>
          </w:p>
        </w:tc>
        <w:tc>
          <w:tcPr>
            <w:tcW w:w="2385" w:type="dxa"/>
            <w:noWrap/>
          </w:tcPr>
          <w:p w:rsidR="009D7208" w:rsidRPr="00255A5C" w:rsidRDefault="00EB76A0" w:rsidP="00100E3B">
            <w:pPr>
              <w:pStyle w:val="Heading4"/>
            </w:pPr>
            <w:r>
              <w:rPr>
                <w:rFonts w:hint="cs"/>
                <w:rtl/>
              </w:rPr>
              <w:t>سیاست‌گذاری اجتماعی</w:t>
            </w:r>
          </w:p>
        </w:tc>
        <w:tc>
          <w:tcPr>
            <w:tcW w:w="2000" w:type="dxa"/>
            <w:noWrap/>
          </w:tcPr>
          <w:p w:rsidR="009D7208" w:rsidRPr="00255A5C" w:rsidRDefault="00EB76A0" w:rsidP="00100E3B">
            <w:pPr>
              <w:pStyle w:val="Heading4"/>
            </w:pPr>
            <w:r>
              <w:rPr>
                <w:rFonts w:hint="cs"/>
                <w:rtl/>
              </w:rPr>
              <w:t>دکتری</w:t>
            </w:r>
          </w:p>
        </w:tc>
        <w:tc>
          <w:tcPr>
            <w:tcW w:w="2276" w:type="dxa"/>
            <w:noWrap/>
          </w:tcPr>
          <w:p w:rsidR="009D7208" w:rsidRPr="00255A5C" w:rsidRDefault="003C1F62" w:rsidP="00100E3B">
            <w:pPr>
              <w:pStyle w:val="Heading4"/>
            </w:pPr>
            <w:r>
              <w:rPr>
                <w:rFonts w:hint="cs"/>
                <w:rtl/>
              </w:rPr>
              <w:t>سیاست‌گذاری اجتماعی</w:t>
            </w:r>
          </w:p>
        </w:tc>
        <w:tc>
          <w:tcPr>
            <w:tcW w:w="1740" w:type="dxa"/>
            <w:noWrap/>
          </w:tcPr>
          <w:p w:rsidR="009D7208" w:rsidRPr="00255A5C" w:rsidRDefault="00EB76A0" w:rsidP="00100E3B">
            <w:pPr>
              <w:pStyle w:val="Heading4"/>
            </w:pPr>
            <w:r>
              <w:rPr>
                <w:rFonts w:hint="cs"/>
                <w:rtl/>
              </w:rPr>
              <w:t>مدیر طرح</w:t>
            </w:r>
          </w:p>
        </w:tc>
      </w:tr>
      <w:tr w:rsidR="009D7208" w:rsidRPr="00255A5C" w:rsidTr="00591CE3">
        <w:trPr>
          <w:trHeight w:val="20"/>
          <w:jc w:val="center"/>
        </w:trPr>
        <w:tc>
          <w:tcPr>
            <w:tcW w:w="770" w:type="dxa"/>
            <w:noWrap/>
            <w:hideMark/>
          </w:tcPr>
          <w:p w:rsidR="009D7208" w:rsidRPr="00255A5C" w:rsidRDefault="009D7208" w:rsidP="00100E3B">
            <w:pPr>
              <w:pStyle w:val="Heading4"/>
            </w:pPr>
            <w:r w:rsidRPr="00255A5C">
              <w:rPr>
                <w:rFonts w:hint="cs"/>
              </w:rPr>
              <w:t>2</w:t>
            </w:r>
          </w:p>
        </w:tc>
        <w:tc>
          <w:tcPr>
            <w:tcW w:w="1813" w:type="dxa"/>
            <w:noWrap/>
          </w:tcPr>
          <w:p w:rsidR="009D7208" w:rsidRPr="00255A5C" w:rsidRDefault="009D7208" w:rsidP="00100E3B">
            <w:pPr>
              <w:pStyle w:val="Heading4"/>
            </w:pPr>
          </w:p>
        </w:tc>
        <w:tc>
          <w:tcPr>
            <w:tcW w:w="2385" w:type="dxa"/>
            <w:noWrap/>
          </w:tcPr>
          <w:p w:rsidR="009D7208" w:rsidRPr="00255A5C" w:rsidRDefault="009D7208" w:rsidP="00100E3B">
            <w:pPr>
              <w:pStyle w:val="Heading4"/>
            </w:pPr>
          </w:p>
        </w:tc>
        <w:tc>
          <w:tcPr>
            <w:tcW w:w="2000" w:type="dxa"/>
            <w:noWrap/>
          </w:tcPr>
          <w:p w:rsidR="009D7208" w:rsidRPr="00255A5C" w:rsidRDefault="009D7208" w:rsidP="00100E3B">
            <w:pPr>
              <w:pStyle w:val="Heading4"/>
            </w:pPr>
          </w:p>
        </w:tc>
        <w:tc>
          <w:tcPr>
            <w:tcW w:w="2276" w:type="dxa"/>
            <w:noWrap/>
          </w:tcPr>
          <w:p w:rsidR="009D7208" w:rsidRPr="00255A5C" w:rsidRDefault="009D7208" w:rsidP="00100E3B">
            <w:pPr>
              <w:pStyle w:val="Heading4"/>
            </w:pPr>
          </w:p>
        </w:tc>
        <w:tc>
          <w:tcPr>
            <w:tcW w:w="1740" w:type="dxa"/>
            <w:noWrap/>
          </w:tcPr>
          <w:p w:rsidR="009D7208" w:rsidRPr="00255A5C" w:rsidRDefault="009D7208" w:rsidP="00100E3B">
            <w:pPr>
              <w:pStyle w:val="Heading4"/>
            </w:pPr>
          </w:p>
        </w:tc>
      </w:tr>
      <w:tr w:rsidR="009D7208" w:rsidRPr="00255A5C" w:rsidTr="00591CE3">
        <w:trPr>
          <w:trHeight w:val="20"/>
          <w:jc w:val="center"/>
        </w:trPr>
        <w:tc>
          <w:tcPr>
            <w:tcW w:w="770" w:type="dxa"/>
            <w:noWrap/>
            <w:hideMark/>
          </w:tcPr>
          <w:p w:rsidR="009D7208" w:rsidRPr="00255A5C" w:rsidRDefault="009D7208" w:rsidP="00100E3B">
            <w:pPr>
              <w:pStyle w:val="Heading4"/>
            </w:pPr>
            <w:r w:rsidRPr="00255A5C">
              <w:rPr>
                <w:rFonts w:hint="cs"/>
              </w:rPr>
              <w:t>3</w:t>
            </w:r>
          </w:p>
        </w:tc>
        <w:tc>
          <w:tcPr>
            <w:tcW w:w="1813" w:type="dxa"/>
            <w:noWrap/>
          </w:tcPr>
          <w:p w:rsidR="009D7208" w:rsidRPr="00255A5C" w:rsidRDefault="009D7208" w:rsidP="00100E3B">
            <w:pPr>
              <w:pStyle w:val="Heading4"/>
            </w:pPr>
          </w:p>
        </w:tc>
        <w:tc>
          <w:tcPr>
            <w:tcW w:w="2385" w:type="dxa"/>
            <w:noWrap/>
          </w:tcPr>
          <w:p w:rsidR="009D7208" w:rsidRPr="00255A5C" w:rsidRDefault="009D7208" w:rsidP="00100E3B">
            <w:pPr>
              <w:pStyle w:val="Heading4"/>
            </w:pPr>
          </w:p>
        </w:tc>
        <w:tc>
          <w:tcPr>
            <w:tcW w:w="2000" w:type="dxa"/>
            <w:noWrap/>
          </w:tcPr>
          <w:p w:rsidR="009D7208" w:rsidRPr="00255A5C" w:rsidRDefault="009D7208" w:rsidP="00100E3B">
            <w:pPr>
              <w:pStyle w:val="Heading4"/>
            </w:pPr>
          </w:p>
        </w:tc>
        <w:tc>
          <w:tcPr>
            <w:tcW w:w="2276" w:type="dxa"/>
            <w:noWrap/>
          </w:tcPr>
          <w:p w:rsidR="009D7208" w:rsidRPr="00255A5C" w:rsidRDefault="009D7208" w:rsidP="00100E3B">
            <w:pPr>
              <w:pStyle w:val="Heading4"/>
            </w:pPr>
          </w:p>
        </w:tc>
        <w:tc>
          <w:tcPr>
            <w:tcW w:w="1740" w:type="dxa"/>
            <w:noWrap/>
          </w:tcPr>
          <w:p w:rsidR="009D7208" w:rsidRPr="00255A5C" w:rsidRDefault="009D7208" w:rsidP="00100E3B">
            <w:pPr>
              <w:pStyle w:val="Heading4"/>
            </w:pPr>
          </w:p>
        </w:tc>
      </w:tr>
      <w:tr w:rsidR="00B110EA" w:rsidRPr="00255A5C" w:rsidTr="00591CE3">
        <w:trPr>
          <w:trHeight w:val="20"/>
          <w:jc w:val="center"/>
        </w:trPr>
        <w:tc>
          <w:tcPr>
            <w:tcW w:w="770" w:type="dxa"/>
            <w:noWrap/>
            <w:hideMark/>
          </w:tcPr>
          <w:p w:rsidR="00B110EA" w:rsidRPr="00255A5C" w:rsidRDefault="00B110EA" w:rsidP="00100E3B">
            <w:pPr>
              <w:pStyle w:val="Heading4"/>
            </w:pPr>
            <w:r w:rsidRPr="00255A5C">
              <w:rPr>
                <w:rFonts w:hint="cs"/>
              </w:rPr>
              <w:t>4</w:t>
            </w:r>
          </w:p>
        </w:tc>
        <w:tc>
          <w:tcPr>
            <w:tcW w:w="1813" w:type="dxa"/>
            <w:noWrap/>
          </w:tcPr>
          <w:p w:rsidR="00B110EA" w:rsidRPr="00255A5C" w:rsidRDefault="00B110EA" w:rsidP="00100E3B">
            <w:pPr>
              <w:pStyle w:val="Heading4"/>
            </w:pPr>
          </w:p>
        </w:tc>
        <w:tc>
          <w:tcPr>
            <w:tcW w:w="2385" w:type="dxa"/>
            <w:noWrap/>
          </w:tcPr>
          <w:p w:rsidR="00B110EA" w:rsidRPr="00255A5C" w:rsidRDefault="00B110EA" w:rsidP="00100E3B">
            <w:pPr>
              <w:pStyle w:val="Heading4"/>
            </w:pPr>
          </w:p>
        </w:tc>
        <w:tc>
          <w:tcPr>
            <w:tcW w:w="2000" w:type="dxa"/>
            <w:noWrap/>
          </w:tcPr>
          <w:p w:rsidR="00B110EA" w:rsidRPr="00255A5C" w:rsidRDefault="00B110EA" w:rsidP="00100E3B">
            <w:pPr>
              <w:pStyle w:val="Heading4"/>
            </w:pPr>
          </w:p>
        </w:tc>
        <w:tc>
          <w:tcPr>
            <w:tcW w:w="2276" w:type="dxa"/>
            <w:noWrap/>
          </w:tcPr>
          <w:p w:rsidR="00B110EA" w:rsidRPr="00255A5C" w:rsidRDefault="00B110EA" w:rsidP="00100E3B">
            <w:pPr>
              <w:pStyle w:val="Heading4"/>
            </w:pPr>
          </w:p>
        </w:tc>
        <w:tc>
          <w:tcPr>
            <w:tcW w:w="1740" w:type="dxa"/>
            <w:noWrap/>
          </w:tcPr>
          <w:p w:rsidR="00B110EA" w:rsidRPr="00255A5C" w:rsidRDefault="00B110EA" w:rsidP="00100E3B">
            <w:pPr>
              <w:pStyle w:val="Heading4"/>
            </w:pPr>
          </w:p>
        </w:tc>
      </w:tr>
      <w:tr w:rsidR="00B110EA" w:rsidRPr="00255A5C" w:rsidTr="00591CE3">
        <w:trPr>
          <w:trHeight w:val="20"/>
          <w:jc w:val="center"/>
        </w:trPr>
        <w:tc>
          <w:tcPr>
            <w:tcW w:w="770" w:type="dxa"/>
            <w:noWrap/>
          </w:tcPr>
          <w:p w:rsidR="00B110EA" w:rsidRPr="00255A5C" w:rsidRDefault="00B110EA" w:rsidP="00100E3B">
            <w:pPr>
              <w:pStyle w:val="Heading4"/>
            </w:pPr>
            <w:r w:rsidRPr="00255A5C">
              <w:rPr>
                <w:rFonts w:hint="cs"/>
              </w:rPr>
              <w:t>5</w:t>
            </w:r>
          </w:p>
        </w:tc>
        <w:tc>
          <w:tcPr>
            <w:tcW w:w="1813" w:type="dxa"/>
            <w:noWrap/>
          </w:tcPr>
          <w:p w:rsidR="00B110EA" w:rsidRPr="00255A5C" w:rsidRDefault="00B110EA" w:rsidP="00100E3B">
            <w:pPr>
              <w:pStyle w:val="Heading4"/>
            </w:pPr>
          </w:p>
        </w:tc>
        <w:tc>
          <w:tcPr>
            <w:tcW w:w="2385" w:type="dxa"/>
            <w:noWrap/>
          </w:tcPr>
          <w:p w:rsidR="00B110EA" w:rsidRPr="00255A5C" w:rsidRDefault="00B110EA" w:rsidP="00100E3B">
            <w:pPr>
              <w:pStyle w:val="Heading4"/>
            </w:pPr>
          </w:p>
        </w:tc>
        <w:tc>
          <w:tcPr>
            <w:tcW w:w="2000" w:type="dxa"/>
            <w:noWrap/>
          </w:tcPr>
          <w:p w:rsidR="00B110EA" w:rsidRPr="00255A5C" w:rsidRDefault="00B110EA" w:rsidP="00100E3B">
            <w:pPr>
              <w:pStyle w:val="Heading4"/>
            </w:pPr>
          </w:p>
        </w:tc>
        <w:tc>
          <w:tcPr>
            <w:tcW w:w="2276" w:type="dxa"/>
            <w:noWrap/>
          </w:tcPr>
          <w:p w:rsidR="00B110EA" w:rsidRPr="00255A5C" w:rsidRDefault="00B110EA" w:rsidP="00100E3B">
            <w:pPr>
              <w:pStyle w:val="Heading4"/>
            </w:pPr>
          </w:p>
        </w:tc>
        <w:tc>
          <w:tcPr>
            <w:tcW w:w="1740" w:type="dxa"/>
            <w:noWrap/>
          </w:tcPr>
          <w:p w:rsidR="00B110EA" w:rsidRPr="00255A5C" w:rsidRDefault="00B110EA" w:rsidP="00100E3B">
            <w:pPr>
              <w:pStyle w:val="Heading4"/>
            </w:pPr>
          </w:p>
        </w:tc>
      </w:tr>
    </w:tbl>
    <w:p w:rsidR="00591CE3" w:rsidRPr="00255A5C" w:rsidRDefault="00591CE3" w:rsidP="00100E3B">
      <w:pPr>
        <w:pStyle w:val="a"/>
        <w:ind w:firstLine="0"/>
        <w:rPr>
          <w:rFonts w:cs="B Nazanin"/>
          <w:b/>
          <w:bCs/>
          <w:sz w:val="28"/>
          <w:rtl/>
        </w:rPr>
      </w:pPr>
    </w:p>
    <w:p w:rsidR="009D7208" w:rsidRPr="00255A5C" w:rsidRDefault="00591CE3" w:rsidP="00100E3B">
      <w:pPr>
        <w:pStyle w:val="a"/>
        <w:numPr>
          <w:ilvl w:val="0"/>
          <w:numId w:val="45"/>
        </w:numPr>
        <w:rPr>
          <w:rFonts w:cs="B Nazanin"/>
          <w:b/>
          <w:bCs/>
          <w:sz w:val="28"/>
          <w:szCs w:val="24"/>
        </w:rPr>
      </w:pPr>
      <w:r w:rsidRPr="00255A5C">
        <w:rPr>
          <w:rFonts w:cs="B Nazanin" w:hint="cs"/>
          <w:b/>
          <w:bCs/>
          <w:sz w:val="28"/>
          <w:szCs w:val="24"/>
          <w:rtl/>
        </w:rPr>
        <w:t>هزینه‌های انجام پژوهش</w:t>
      </w:r>
      <w:r w:rsidR="00EB76A0">
        <w:rPr>
          <w:rFonts w:cs="B Nazanin" w:hint="cs"/>
          <w:b/>
          <w:bCs/>
          <w:sz w:val="28"/>
          <w:szCs w:val="24"/>
          <w:rtl/>
        </w:rPr>
        <w:t xml:space="preserve">: </w:t>
      </w:r>
      <w:r w:rsidR="00EB76A0">
        <w:rPr>
          <w:rFonts w:cs="B Nazanin" w:hint="cs"/>
          <w:sz w:val="28"/>
          <w:szCs w:val="24"/>
          <w:rtl/>
        </w:rPr>
        <w:t xml:space="preserve">با احتساب هزینه‌های بالاسری دانشکدۀ علوم اجتماعی دانشگاه تهران، هزینۀ انجام پژوهش 800 میلیون ریال برآورد می‌شود. </w:t>
      </w:r>
      <w:r w:rsidR="009D7208" w:rsidRPr="00255A5C">
        <w:rPr>
          <w:rFonts w:cs="B Nazanin"/>
          <w:b/>
          <w:bCs/>
          <w:sz w:val="28"/>
          <w:szCs w:val="24"/>
        </w:rPr>
        <w:t xml:space="preserve"> </w:t>
      </w:r>
    </w:p>
    <w:p w:rsidR="00591CE3" w:rsidRPr="00255A5C" w:rsidRDefault="00591CE3" w:rsidP="00100E3B">
      <w:pPr>
        <w:pStyle w:val="a"/>
        <w:numPr>
          <w:ilvl w:val="1"/>
          <w:numId w:val="45"/>
        </w:numPr>
        <w:tabs>
          <w:tab w:val="right" w:pos="1647"/>
        </w:tabs>
        <w:ind w:left="927" w:firstLine="0"/>
        <w:rPr>
          <w:rFonts w:cs="B Nazanin"/>
          <w:b/>
          <w:bCs/>
          <w:sz w:val="20"/>
          <w:szCs w:val="20"/>
        </w:rPr>
      </w:pPr>
      <w:r w:rsidRPr="00255A5C">
        <w:rPr>
          <w:rFonts w:cs="B Nazanin" w:hint="cs"/>
          <w:b/>
          <w:bCs/>
          <w:sz w:val="20"/>
          <w:szCs w:val="20"/>
          <w:rtl/>
        </w:rPr>
        <w:t xml:space="preserve">هزینه های مدیریت </w:t>
      </w:r>
    </w:p>
    <w:p w:rsidR="00591CE3" w:rsidRPr="00255A5C" w:rsidRDefault="00591CE3" w:rsidP="00100E3B">
      <w:pPr>
        <w:pStyle w:val="a"/>
        <w:numPr>
          <w:ilvl w:val="1"/>
          <w:numId w:val="45"/>
        </w:numPr>
        <w:tabs>
          <w:tab w:val="right" w:pos="1647"/>
        </w:tabs>
        <w:ind w:left="927" w:firstLine="0"/>
        <w:rPr>
          <w:rFonts w:cs="B Nazanin"/>
          <w:b/>
          <w:bCs/>
          <w:sz w:val="20"/>
          <w:szCs w:val="20"/>
        </w:rPr>
      </w:pPr>
      <w:r w:rsidRPr="00255A5C">
        <w:rPr>
          <w:rFonts w:cs="B Nazanin" w:hint="cs"/>
          <w:b/>
          <w:bCs/>
          <w:sz w:val="20"/>
          <w:szCs w:val="20"/>
          <w:rtl/>
        </w:rPr>
        <w:t>هزینه‌های کارشناسی</w:t>
      </w:r>
    </w:p>
    <w:p w:rsidR="00591CE3" w:rsidRPr="00255A5C" w:rsidRDefault="00591CE3" w:rsidP="00100E3B">
      <w:pPr>
        <w:pStyle w:val="a"/>
        <w:numPr>
          <w:ilvl w:val="1"/>
          <w:numId w:val="45"/>
        </w:numPr>
        <w:tabs>
          <w:tab w:val="right" w:pos="1647"/>
        </w:tabs>
        <w:ind w:left="927" w:firstLine="0"/>
        <w:rPr>
          <w:rFonts w:cs="B Nazanin"/>
          <w:b/>
          <w:bCs/>
          <w:sz w:val="20"/>
          <w:szCs w:val="20"/>
        </w:rPr>
      </w:pPr>
      <w:r w:rsidRPr="00255A5C">
        <w:rPr>
          <w:rFonts w:cs="B Nazanin" w:hint="cs"/>
          <w:b/>
          <w:bCs/>
          <w:sz w:val="20"/>
          <w:szCs w:val="20"/>
          <w:rtl/>
        </w:rPr>
        <w:t>هزینه های اجرائی و مصرفی</w:t>
      </w:r>
    </w:p>
    <w:p w:rsidR="00591CE3" w:rsidRPr="00255A5C" w:rsidRDefault="00591CE3" w:rsidP="00100E3B">
      <w:pPr>
        <w:pStyle w:val="a"/>
        <w:numPr>
          <w:ilvl w:val="1"/>
          <w:numId w:val="45"/>
        </w:numPr>
        <w:tabs>
          <w:tab w:val="right" w:pos="1647"/>
        </w:tabs>
        <w:ind w:left="927" w:firstLine="0"/>
        <w:rPr>
          <w:rFonts w:cs="B Nazanin"/>
          <w:b/>
          <w:bCs/>
          <w:sz w:val="20"/>
          <w:szCs w:val="20"/>
        </w:rPr>
      </w:pPr>
      <w:r w:rsidRPr="00255A5C">
        <w:rPr>
          <w:rFonts w:cs="B Nazanin" w:hint="cs"/>
          <w:b/>
          <w:bCs/>
          <w:sz w:val="20"/>
          <w:szCs w:val="20"/>
          <w:rtl/>
        </w:rPr>
        <w:t>هزینه مسافرت و اقامت</w:t>
      </w:r>
    </w:p>
    <w:p w:rsidR="00591CE3" w:rsidRPr="00255A5C" w:rsidRDefault="00591CE3" w:rsidP="00100E3B">
      <w:pPr>
        <w:pStyle w:val="a"/>
        <w:numPr>
          <w:ilvl w:val="1"/>
          <w:numId w:val="45"/>
        </w:numPr>
        <w:tabs>
          <w:tab w:val="right" w:pos="1647"/>
        </w:tabs>
        <w:ind w:left="927" w:firstLine="0"/>
        <w:rPr>
          <w:rFonts w:cs="B Nazanin"/>
          <w:b/>
          <w:bCs/>
          <w:sz w:val="20"/>
          <w:szCs w:val="20"/>
        </w:rPr>
      </w:pPr>
      <w:r w:rsidRPr="00255A5C">
        <w:rPr>
          <w:rFonts w:cs="B Nazanin" w:hint="cs"/>
          <w:b/>
          <w:bCs/>
          <w:sz w:val="20"/>
          <w:szCs w:val="20"/>
          <w:rtl/>
        </w:rPr>
        <w:t>بالاسری موسسه (شخص حقوقی مجری)</w:t>
      </w:r>
    </w:p>
    <w:p w:rsidR="00574339" w:rsidRPr="002B1E90" w:rsidRDefault="00574339" w:rsidP="00100E3B">
      <w:pPr>
        <w:pStyle w:val="a"/>
        <w:ind w:firstLine="0"/>
        <w:rPr>
          <w:rFonts w:cs="B Nazanin"/>
          <w:b/>
          <w:bCs/>
          <w:sz w:val="22"/>
          <w:szCs w:val="22"/>
          <w:rtl/>
        </w:rPr>
      </w:pPr>
    </w:p>
    <w:p w:rsidR="00B110EA" w:rsidRPr="002B1E90" w:rsidRDefault="00574339" w:rsidP="00100E3B">
      <w:pPr>
        <w:pStyle w:val="a"/>
        <w:numPr>
          <w:ilvl w:val="0"/>
          <w:numId w:val="45"/>
        </w:numPr>
        <w:rPr>
          <w:rFonts w:cs="B Nazanin"/>
          <w:b/>
          <w:bCs/>
          <w:sz w:val="22"/>
          <w:szCs w:val="22"/>
        </w:rPr>
      </w:pPr>
      <w:r w:rsidRPr="002B1E90">
        <w:rPr>
          <w:rFonts w:cs="B Nazanin" w:hint="cs"/>
          <w:b/>
          <w:bCs/>
          <w:sz w:val="22"/>
          <w:szCs w:val="22"/>
          <w:rtl/>
        </w:rPr>
        <w:t>شرح خدمات</w:t>
      </w:r>
    </w:p>
    <w:p w:rsidR="00255A5C" w:rsidRPr="002B1E90" w:rsidRDefault="002B1E90" w:rsidP="00100E3B">
      <w:pPr>
        <w:pStyle w:val="a"/>
        <w:numPr>
          <w:ilvl w:val="0"/>
          <w:numId w:val="45"/>
        </w:numPr>
        <w:rPr>
          <w:rFonts w:cs="B Nazanin"/>
          <w:b/>
          <w:bCs/>
          <w:sz w:val="22"/>
          <w:szCs w:val="22"/>
        </w:rPr>
      </w:pPr>
      <w:r w:rsidRPr="002B1E90">
        <w:rPr>
          <w:rFonts w:cs="B Nazanin" w:hint="cs"/>
          <w:b/>
          <w:bCs/>
          <w:sz w:val="22"/>
          <w:szCs w:val="22"/>
          <w:rtl/>
        </w:rPr>
        <w:t>پیوست:</w:t>
      </w:r>
      <w:r w:rsidR="00255A5C" w:rsidRPr="002B1E90">
        <w:rPr>
          <w:rFonts w:cs="B Nazanin" w:hint="cs"/>
          <w:b/>
          <w:bCs/>
          <w:sz w:val="22"/>
          <w:szCs w:val="22"/>
          <w:rtl/>
        </w:rPr>
        <w:t xml:space="preserve">شرح سوابق علمی،پژوهشی و اجرائی مجری </w:t>
      </w:r>
    </w:p>
    <w:sectPr w:rsidR="00255A5C" w:rsidRPr="002B1E90" w:rsidSect="00416E96">
      <w:headerReference w:type="default" r:id="rId7"/>
      <w:footerReference w:type="default" r:id="rId8"/>
      <w:pgSz w:w="12240" w:h="15840"/>
      <w:pgMar w:top="1361" w:right="1435"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00C" w:rsidRDefault="0013600C">
      <w:r>
        <w:separator/>
      </w:r>
    </w:p>
  </w:endnote>
  <w:endnote w:type="continuationSeparator" w:id="0">
    <w:p w:rsidR="0013600C" w:rsidRDefault="00136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altName w:val="Courier New"/>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azanin">
    <w:charset w:val="B2"/>
    <w:family w:val="auto"/>
    <w:pitch w:val="variable"/>
    <w:sig w:usb0="00002001" w:usb1="00000000" w:usb2="00000000" w:usb3="00000000" w:csb0="00000040" w:csb1="00000000"/>
  </w:font>
  <w:font w:name="Mitra">
    <w:altName w:val="Courier New"/>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IranNastaliq">
    <w:altName w:val="Arial Unicode MS"/>
    <w:charset w:val="00"/>
    <w:family w:val="roman"/>
    <w:pitch w:val="variable"/>
    <w:sig w:usb0="00000000"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B Nazanin"/>
        <w:sz w:val="24"/>
        <w:szCs w:val="24"/>
        <w:rtl/>
      </w:rPr>
      <w:id w:val="467243795"/>
      <w:docPartObj>
        <w:docPartGallery w:val="Page Numbers (Bottom of Page)"/>
        <w:docPartUnique/>
      </w:docPartObj>
    </w:sdtPr>
    <w:sdtEndPr>
      <w:rPr>
        <w:noProof/>
      </w:rPr>
    </w:sdtEndPr>
    <w:sdtContent>
      <w:p w:rsidR="00E21B00" w:rsidRPr="00B6150C" w:rsidRDefault="00E21B00" w:rsidP="00B6150C">
        <w:pPr>
          <w:pStyle w:val="Footer"/>
          <w:tabs>
            <w:tab w:val="left" w:pos="4422"/>
            <w:tab w:val="center" w:pos="4693"/>
          </w:tabs>
          <w:jc w:val="left"/>
          <w:rPr>
            <w:rFonts w:cs="B Nazanin"/>
            <w:sz w:val="24"/>
            <w:szCs w:val="24"/>
          </w:rPr>
        </w:pPr>
        <w:r w:rsidRPr="00B6150C">
          <w:rPr>
            <w:rFonts w:cs="B Nazanin"/>
            <w:sz w:val="24"/>
            <w:szCs w:val="24"/>
            <w:rtl/>
          </w:rPr>
          <w:tab/>
        </w:r>
        <w:r w:rsidRPr="00B6150C">
          <w:rPr>
            <w:rFonts w:cs="B Nazanin"/>
            <w:sz w:val="24"/>
            <w:szCs w:val="24"/>
            <w:rtl/>
          </w:rPr>
          <w:tab/>
        </w:r>
        <w:r w:rsidRPr="00B6150C">
          <w:rPr>
            <w:rFonts w:cs="B Nazanin"/>
            <w:sz w:val="24"/>
            <w:szCs w:val="24"/>
            <w:rtl/>
          </w:rPr>
          <w:tab/>
        </w:r>
        <w:r w:rsidRPr="00B6150C">
          <w:rPr>
            <w:rFonts w:cs="B Nazanin"/>
            <w:sz w:val="24"/>
            <w:szCs w:val="24"/>
          </w:rPr>
          <w:fldChar w:fldCharType="begin"/>
        </w:r>
        <w:r w:rsidRPr="00B6150C">
          <w:rPr>
            <w:rFonts w:cs="B Nazanin"/>
            <w:sz w:val="24"/>
            <w:szCs w:val="24"/>
          </w:rPr>
          <w:instrText xml:space="preserve"> PAGE   \* MERGEFORMAT </w:instrText>
        </w:r>
        <w:r w:rsidRPr="00B6150C">
          <w:rPr>
            <w:rFonts w:cs="B Nazanin"/>
            <w:sz w:val="24"/>
            <w:szCs w:val="24"/>
          </w:rPr>
          <w:fldChar w:fldCharType="separate"/>
        </w:r>
        <w:r w:rsidR="005D21F6" w:rsidRPr="005D21F6">
          <w:rPr>
            <w:rFonts w:cs="B Nazanin"/>
            <w:noProof/>
            <w:sz w:val="22"/>
            <w:szCs w:val="24"/>
            <w:rtl/>
          </w:rPr>
          <w:t>3</w:t>
        </w:r>
        <w:r w:rsidRPr="00B6150C">
          <w:rPr>
            <w:rFonts w:cs="B Nazanin"/>
            <w:noProof/>
            <w:sz w:val="24"/>
            <w:szCs w:val="24"/>
          </w:rPr>
          <w:fldChar w:fldCharType="end"/>
        </w:r>
      </w:p>
    </w:sdtContent>
  </w:sdt>
  <w:p w:rsidR="00E21B00" w:rsidRPr="00B6150C" w:rsidRDefault="00E21B00" w:rsidP="00AB2B69">
    <w:pPr>
      <w:pStyle w:val="Footer"/>
      <w:tabs>
        <w:tab w:val="center" w:pos="4693"/>
        <w:tab w:val="right" w:pos="9387"/>
      </w:tabs>
      <w:jc w:val="left"/>
      <w:rPr>
        <w:rFonts w:cs="B Nazanin"/>
        <w:sz w:val="24"/>
        <w:szCs w:val="24"/>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00C" w:rsidRDefault="0013600C">
      <w:r>
        <w:separator/>
      </w:r>
    </w:p>
  </w:footnote>
  <w:footnote w:type="continuationSeparator" w:id="0">
    <w:p w:rsidR="0013600C" w:rsidRDefault="001360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B00" w:rsidRPr="00D2638B" w:rsidRDefault="00D2638B" w:rsidP="00D2638B">
    <w:pPr>
      <w:pStyle w:val="Header"/>
      <w:tabs>
        <w:tab w:val="clear" w:pos="4153"/>
        <w:tab w:val="clear" w:pos="8306"/>
        <w:tab w:val="left" w:pos="7797"/>
        <w:tab w:val="right" w:pos="9387"/>
      </w:tabs>
      <w:jc w:val="center"/>
      <w:rPr>
        <w:rFonts w:ascii="IranNastaliq" w:hAnsi="IranNastaliq" w:cs="IranNastaliq"/>
        <w:rtl/>
        <w:lang w:bidi="fa-IR"/>
      </w:rPr>
    </w:pPr>
    <w:r w:rsidRPr="00D2638B">
      <w:rPr>
        <w:rFonts w:ascii="IranNastaliq" w:hAnsi="IranNastaliq" w:cs="IranNastaliq"/>
        <w:sz w:val="32"/>
        <w:szCs w:val="32"/>
        <w:rtl/>
      </w:rPr>
      <w:t>«بسمه تعالی»</w:t>
    </w:r>
  </w:p>
  <w:p w:rsidR="00E21B00" w:rsidRDefault="00E21B00" w:rsidP="00DE2EA7">
    <w:pPr>
      <w:pStyle w:val="Header"/>
      <w:tabs>
        <w:tab w:val="clear" w:pos="4153"/>
        <w:tab w:val="clear" w:pos="8306"/>
        <w:tab w:val="left" w:pos="7797"/>
        <w:tab w:val="right" w:pos="9387"/>
      </w:tabs>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561E2"/>
    <w:multiLevelType w:val="hybridMultilevel"/>
    <w:tmpl w:val="D5942B5C"/>
    <w:lvl w:ilvl="0" w:tplc="04090001">
      <w:start w:val="1"/>
      <w:numFmt w:val="bullet"/>
      <w:lvlText w:val=""/>
      <w:lvlJc w:val="left"/>
      <w:pPr>
        <w:ind w:left="1008" w:hanging="360"/>
      </w:pPr>
      <w:rPr>
        <w:rFonts w:ascii="Symbol" w:hAnsi="Symbol"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
    <w:nsid w:val="0190180C"/>
    <w:multiLevelType w:val="hybridMultilevel"/>
    <w:tmpl w:val="65DE6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A0E3D"/>
    <w:multiLevelType w:val="hybridMultilevel"/>
    <w:tmpl w:val="D846A1FC"/>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nsid w:val="08AD11F4"/>
    <w:multiLevelType w:val="multilevel"/>
    <w:tmpl w:val="DA4C0E38"/>
    <w:lvl w:ilvl="0">
      <w:start w:val="1"/>
      <w:numFmt w:val="decimal"/>
      <w:pStyle w:val="Heading7"/>
      <w:lvlText w:val="%1."/>
      <w:lvlJc w:val="left"/>
      <w:pPr>
        <w:ind w:left="72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F0F62AB"/>
    <w:multiLevelType w:val="hybridMultilevel"/>
    <w:tmpl w:val="159A1D66"/>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nsid w:val="123E0975"/>
    <w:multiLevelType w:val="multilevel"/>
    <w:tmpl w:val="8D0C92C2"/>
    <w:lvl w:ilvl="0">
      <w:start w:val="11"/>
      <w:numFmt w:val="decimal"/>
      <w:lvlText w:val="%1-"/>
      <w:lvlJc w:val="left"/>
      <w:pPr>
        <w:ind w:left="615" w:hanging="615"/>
      </w:pPr>
      <w:rPr>
        <w:rFonts w:hint="default"/>
      </w:rPr>
    </w:lvl>
    <w:lvl w:ilvl="1">
      <w:start w:val="1"/>
      <w:numFmt w:val="decimal"/>
      <w:lvlText w:val="%1-%2-"/>
      <w:lvlJc w:val="left"/>
      <w:pPr>
        <w:ind w:left="1080" w:hanging="720"/>
      </w:pPr>
      <w:rPr>
        <w:rFonts w:hint="default"/>
        <w:sz w:val="24"/>
        <w:szCs w:val="24"/>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6">
    <w:nsid w:val="180A6D10"/>
    <w:multiLevelType w:val="hybridMultilevel"/>
    <w:tmpl w:val="BEFAE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CF6CCB"/>
    <w:multiLevelType w:val="hybridMultilevel"/>
    <w:tmpl w:val="FC223456"/>
    <w:lvl w:ilvl="0" w:tplc="0409000D">
      <w:start w:val="1"/>
      <w:numFmt w:val="bullet"/>
      <w:lvlText w:val=""/>
      <w:lvlJc w:val="left"/>
      <w:pPr>
        <w:ind w:left="1008" w:hanging="360"/>
      </w:pPr>
      <w:rPr>
        <w:rFonts w:ascii="Wingdings" w:hAnsi="Wingding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nsid w:val="29F379B2"/>
    <w:multiLevelType w:val="hybridMultilevel"/>
    <w:tmpl w:val="E75E9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E63091"/>
    <w:multiLevelType w:val="multilevel"/>
    <w:tmpl w:val="BD480472"/>
    <w:lvl w:ilvl="0">
      <w:start w:val="6"/>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nsid w:val="2D246CCA"/>
    <w:multiLevelType w:val="hybridMultilevel"/>
    <w:tmpl w:val="94FAE28E"/>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nsid w:val="2E0F2D6C"/>
    <w:multiLevelType w:val="hybridMultilevel"/>
    <w:tmpl w:val="68EA6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nsid w:val="2F37158A"/>
    <w:multiLevelType w:val="hybridMultilevel"/>
    <w:tmpl w:val="29309B70"/>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336C6BF6"/>
    <w:multiLevelType w:val="hybridMultilevel"/>
    <w:tmpl w:val="2F4E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75615A"/>
    <w:multiLevelType w:val="multilevel"/>
    <w:tmpl w:val="F3629DC2"/>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nsid w:val="38207471"/>
    <w:multiLevelType w:val="hybridMultilevel"/>
    <w:tmpl w:val="E2EC1F94"/>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nsid w:val="3B752AD9"/>
    <w:multiLevelType w:val="hybridMultilevel"/>
    <w:tmpl w:val="8050E1D4"/>
    <w:lvl w:ilvl="0" w:tplc="B32051AA">
      <w:numFmt w:val="bullet"/>
      <w:lvlText w:val="-"/>
      <w:lvlJc w:val="left"/>
      <w:pPr>
        <w:ind w:left="648" w:hanging="360"/>
      </w:pPr>
      <w:rPr>
        <w:rFonts w:asciiTheme="majorBidi" w:eastAsiaTheme="minorEastAsia" w:hAnsiTheme="majorBidi" w:cs="B Nazani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nsid w:val="408C0309"/>
    <w:multiLevelType w:val="multilevel"/>
    <w:tmpl w:val="5428E15E"/>
    <w:lvl w:ilvl="0">
      <w:start w:val="1"/>
      <w:numFmt w:val="decimal"/>
      <w:lvlText w:val="%1-"/>
      <w:lvlJc w:val="left"/>
      <w:pPr>
        <w:ind w:left="495" w:hanging="495"/>
      </w:pPr>
      <w:rPr>
        <w:rFonts w:hint="default"/>
        <w:sz w:val="28"/>
      </w:rPr>
    </w:lvl>
    <w:lvl w:ilvl="1">
      <w:start w:val="1"/>
      <w:numFmt w:val="decimal"/>
      <w:lvlText w:val="%1-%2-"/>
      <w:lvlJc w:val="left"/>
      <w:pPr>
        <w:ind w:left="1080" w:hanging="720"/>
      </w:pPr>
      <w:rPr>
        <w:rFonts w:hint="default"/>
        <w:sz w:val="28"/>
      </w:rPr>
    </w:lvl>
    <w:lvl w:ilvl="2">
      <w:start w:val="1"/>
      <w:numFmt w:val="decimal"/>
      <w:lvlText w:val="%1-%2-%3."/>
      <w:lvlJc w:val="left"/>
      <w:pPr>
        <w:ind w:left="1440" w:hanging="720"/>
      </w:pPr>
      <w:rPr>
        <w:rFonts w:hint="default"/>
        <w:sz w:val="28"/>
      </w:rPr>
    </w:lvl>
    <w:lvl w:ilvl="3">
      <w:start w:val="1"/>
      <w:numFmt w:val="decimal"/>
      <w:lvlText w:val="%1-%2-%3.%4."/>
      <w:lvlJc w:val="left"/>
      <w:pPr>
        <w:ind w:left="2160" w:hanging="108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3240" w:hanging="1440"/>
      </w:pPr>
      <w:rPr>
        <w:rFonts w:hint="default"/>
        <w:sz w:val="28"/>
      </w:rPr>
    </w:lvl>
    <w:lvl w:ilvl="6">
      <w:start w:val="1"/>
      <w:numFmt w:val="decimal"/>
      <w:lvlText w:val="%1-%2-%3.%4.%5.%6.%7."/>
      <w:lvlJc w:val="left"/>
      <w:pPr>
        <w:ind w:left="3600" w:hanging="1440"/>
      </w:pPr>
      <w:rPr>
        <w:rFonts w:hint="default"/>
        <w:sz w:val="28"/>
      </w:rPr>
    </w:lvl>
    <w:lvl w:ilvl="7">
      <w:start w:val="1"/>
      <w:numFmt w:val="decimal"/>
      <w:lvlText w:val="%1-%2-%3.%4.%5.%6.%7.%8."/>
      <w:lvlJc w:val="left"/>
      <w:pPr>
        <w:ind w:left="4320" w:hanging="1800"/>
      </w:pPr>
      <w:rPr>
        <w:rFonts w:hint="default"/>
        <w:sz w:val="28"/>
      </w:rPr>
    </w:lvl>
    <w:lvl w:ilvl="8">
      <w:start w:val="1"/>
      <w:numFmt w:val="decimal"/>
      <w:lvlText w:val="%1-%2-%3.%4.%5.%6.%7.%8.%9."/>
      <w:lvlJc w:val="left"/>
      <w:pPr>
        <w:ind w:left="4680" w:hanging="1800"/>
      </w:pPr>
      <w:rPr>
        <w:rFonts w:hint="default"/>
        <w:sz w:val="28"/>
      </w:rPr>
    </w:lvl>
  </w:abstractNum>
  <w:abstractNum w:abstractNumId="18">
    <w:nsid w:val="41227A52"/>
    <w:multiLevelType w:val="hybridMultilevel"/>
    <w:tmpl w:val="DA76647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nsid w:val="41313F35"/>
    <w:multiLevelType w:val="hybridMultilevel"/>
    <w:tmpl w:val="B358C2A6"/>
    <w:lvl w:ilvl="0" w:tplc="060A29D8">
      <w:start w:val="1"/>
      <w:numFmt w:val="decimal"/>
      <w:lvlText w:val="%1."/>
      <w:lvlJc w:val="left"/>
      <w:pPr>
        <w:ind w:left="720" w:hanging="360"/>
      </w:pPr>
      <w:rPr>
        <w:rFonts w:cs="B Zar" w:hint="default"/>
        <w:b/>
        <w:bCs/>
        <w:i/>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6A2BEA"/>
    <w:multiLevelType w:val="multilevel"/>
    <w:tmpl w:val="D12C2FA0"/>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1">
    <w:nsid w:val="42E639A4"/>
    <w:multiLevelType w:val="hybridMultilevel"/>
    <w:tmpl w:val="F042C22C"/>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nsid w:val="4C047C0A"/>
    <w:multiLevelType w:val="hybridMultilevel"/>
    <w:tmpl w:val="BC7EC55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nsid w:val="53830AC6"/>
    <w:multiLevelType w:val="hybridMultilevel"/>
    <w:tmpl w:val="E294DB4C"/>
    <w:lvl w:ilvl="0" w:tplc="04090001">
      <w:start w:val="1"/>
      <w:numFmt w:val="bullet"/>
      <w:lvlText w:val=""/>
      <w:lvlJc w:val="left"/>
      <w:pPr>
        <w:ind w:left="1008" w:hanging="360"/>
      </w:pPr>
      <w:rPr>
        <w:rFonts w:ascii="Symbol" w:hAnsi="Symbol"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4">
    <w:nsid w:val="54994C0C"/>
    <w:multiLevelType w:val="multilevel"/>
    <w:tmpl w:val="8772A2C0"/>
    <w:lvl w:ilvl="0">
      <w:start w:val="1"/>
      <w:numFmt w:val="decimal"/>
      <w:lvlText w:val="%1."/>
      <w:lvlJc w:val="left"/>
      <w:pPr>
        <w:ind w:left="1008"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232" w:hanging="720"/>
      </w:pPr>
      <w:rPr>
        <w:rFonts w:hint="default"/>
      </w:rPr>
    </w:lvl>
    <w:lvl w:ilvl="3">
      <w:start w:val="1"/>
      <w:numFmt w:val="decimal"/>
      <w:isLgl/>
      <w:lvlText w:val="%1.%2.%3.%4."/>
      <w:lvlJc w:val="left"/>
      <w:pPr>
        <w:ind w:left="3024" w:hanging="1080"/>
      </w:pPr>
      <w:rPr>
        <w:rFonts w:hint="default"/>
      </w:rPr>
    </w:lvl>
    <w:lvl w:ilvl="4">
      <w:start w:val="1"/>
      <w:numFmt w:val="decimal"/>
      <w:isLgl/>
      <w:lvlText w:val="%1.%2.%3.%4.%5."/>
      <w:lvlJc w:val="left"/>
      <w:pPr>
        <w:ind w:left="3456" w:hanging="1080"/>
      </w:pPr>
      <w:rPr>
        <w:rFonts w:hint="default"/>
      </w:rPr>
    </w:lvl>
    <w:lvl w:ilvl="5">
      <w:start w:val="1"/>
      <w:numFmt w:val="decimal"/>
      <w:isLgl/>
      <w:lvlText w:val="%1.%2.%3.%4.%5.%6."/>
      <w:lvlJc w:val="left"/>
      <w:pPr>
        <w:ind w:left="4248"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72" w:hanging="1800"/>
      </w:pPr>
      <w:rPr>
        <w:rFonts w:hint="default"/>
      </w:rPr>
    </w:lvl>
    <w:lvl w:ilvl="8">
      <w:start w:val="1"/>
      <w:numFmt w:val="decimal"/>
      <w:isLgl/>
      <w:lvlText w:val="%1.%2.%3.%4.%5.%6.%7.%8.%9."/>
      <w:lvlJc w:val="left"/>
      <w:pPr>
        <w:ind w:left="5904" w:hanging="1800"/>
      </w:pPr>
      <w:rPr>
        <w:rFonts w:hint="default"/>
      </w:rPr>
    </w:lvl>
  </w:abstractNum>
  <w:abstractNum w:abstractNumId="25">
    <w:nsid w:val="5BDD6803"/>
    <w:multiLevelType w:val="hybridMultilevel"/>
    <w:tmpl w:val="F664E4C8"/>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nsid w:val="5E8A1B60"/>
    <w:multiLevelType w:val="hybridMultilevel"/>
    <w:tmpl w:val="8C7E4CB4"/>
    <w:lvl w:ilvl="0" w:tplc="57EEB2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77003A"/>
    <w:multiLevelType w:val="multilevel"/>
    <w:tmpl w:val="C83ACBEA"/>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8">
    <w:nsid w:val="679C29A3"/>
    <w:multiLevelType w:val="multilevel"/>
    <w:tmpl w:val="19505D52"/>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9">
    <w:nsid w:val="736B0E88"/>
    <w:multiLevelType w:val="hybridMultilevel"/>
    <w:tmpl w:val="02BA0C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D82F3A"/>
    <w:multiLevelType w:val="hybridMultilevel"/>
    <w:tmpl w:val="25407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1C67C7"/>
    <w:multiLevelType w:val="hybridMultilevel"/>
    <w:tmpl w:val="079676C2"/>
    <w:lvl w:ilvl="0" w:tplc="C434849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464E4C"/>
    <w:multiLevelType w:val="multilevel"/>
    <w:tmpl w:val="1932F4BA"/>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3">
    <w:nsid w:val="7CFF280B"/>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nsid w:val="7D4B0934"/>
    <w:multiLevelType w:val="hybridMultilevel"/>
    <w:tmpl w:val="981C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7"/>
  </w:num>
  <w:num w:numId="3">
    <w:abstractNumId w:val="6"/>
  </w:num>
  <w:num w:numId="4">
    <w:abstractNumId w:val="13"/>
  </w:num>
  <w:num w:numId="5">
    <w:abstractNumId w:val="1"/>
  </w:num>
  <w:num w:numId="6">
    <w:abstractNumId w:val="22"/>
  </w:num>
  <w:num w:numId="7">
    <w:abstractNumId w:val="12"/>
  </w:num>
  <w:num w:numId="8">
    <w:abstractNumId w:val="4"/>
  </w:num>
  <w:num w:numId="9">
    <w:abstractNumId w:val="15"/>
  </w:num>
  <w:num w:numId="10">
    <w:abstractNumId w:val="24"/>
  </w:num>
  <w:num w:numId="11">
    <w:abstractNumId w:val="3"/>
  </w:num>
  <w:num w:numId="12">
    <w:abstractNumId w:val="21"/>
  </w:num>
  <w:num w:numId="13">
    <w:abstractNumId w:val="18"/>
  </w:num>
  <w:num w:numId="14">
    <w:abstractNumId w:val="10"/>
  </w:num>
  <w:num w:numId="15">
    <w:abstractNumId w:val="25"/>
  </w:num>
  <w:num w:numId="16">
    <w:abstractNumId w:val="2"/>
  </w:num>
  <w:num w:numId="17">
    <w:abstractNumId w:val="31"/>
  </w:num>
  <w:num w:numId="18">
    <w:abstractNumId w:val="29"/>
  </w:num>
  <w:num w:numId="19">
    <w:abstractNumId w:val="14"/>
  </w:num>
  <w:num w:numId="20">
    <w:abstractNumId w:val="20"/>
  </w:num>
  <w:num w:numId="21">
    <w:abstractNumId w:val="28"/>
  </w:num>
  <w:num w:numId="22">
    <w:abstractNumId w:val="27"/>
  </w:num>
  <w:num w:numId="23">
    <w:abstractNumId w:val="32"/>
  </w:num>
  <w:num w:numId="24">
    <w:abstractNumId w:val="23"/>
  </w:num>
  <w:num w:numId="25">
    <w:abstractNumId w:val="7"/>
  </w:num>
  <w:num w:numId="26">
    <w:abstractNumId w:val="0"/>
  </w:num>
  <w:num w:numId="27">
    <w:abstractNumId w:val="11"/>
  </w:num>
  <w:num w:numId="28">
    <w:abstractNumId w:val="26"/>
  </w:num>
  <w:num w:numId="29">
    <w:abstractNumId w:val="3"/>
    <w:lvlOverride w:ilvl="0">
      <w:startOverride w:val="4"/>
    </w:lvlOverride>
    <w:lvlOverride w:ilvl="1">
      <w:startOverride w:val="1"/>
    </w:lvlOverride>
  </w:num>
  <w:num w:numId="30">
    <w:abstractNumId w:val="3"/>
    <w:lvlOverride w:ilvl="0">
      <w:startOverride w:val="4"/>
    </w:lvlOverride>
    <w:lvlOverride w:ilvl="1">
      <w:startOverride w:val="1"/>
    </w:lvlOverride>
  </w:num>
  <w:num w:numId="31">
    <w:abstractNumId w:val="3"/>
    <w:lvlOverride w:ilvl="0">
      <w:startOverride w:val="4"/>
    </w:lvlOverride>
    <w:lvlOverride w:ilvl="1">
      <w:startOverride w:val="1"/>
    </w:lvlOverride>
  </w:num>
  <w:num w:numId="32">
    <w:abstractNumId w:val="3"/>
    <w:lvlOverride w:ilvl="0">
      <w:startOverride w:val="4"/>
    </w:lvlOverride>
    <w:lvlOverride w:ilvl="1">
      <w:startOverride w:val="2"/>
    </w:lvlOverride>
  </w:num>
  <w:num w:numId="33">
    <w:abstractNumId w:val="3"/>
    <w:lvlOverride w:ilvl="0">
      <w:startOverride w:val="4"/>
    </w:lvlOverride>
    <w:lvlOverride w:ilvl="1">
      <w:startOverride w:val="1"/>
    </w:lvlOverride>
  </w:num>
  <w:num w:numId="34">
    <w:abstractNumId w:val="3"/>
    <w:lvlOverride w:ilvl="0">
      <w:startOverride w:val="4"/>
    </w:lvlOverride>
    <w:lvlOverride w:ilvl="1">
      <w:startOverride w:val="2"/>
    </w:lvlOverride>
  </w:num>
  <w:num w:numId="35">
    <w:abstractNumId w:val="3"/>
    <w:lvlOverride w:ilvl="0">
      <w:startOverride w:val="5"/>
    </w:lvlOverride>
    <w:lvlOverride w:ilvl="1">
      <w:startOverride w:val="1"/>
    </w:lvlOverride>
  </w:num>
  <w:num w:numId="36">
    <w:abstractNumId w:val="3"/>
    <w:lvlOverride w:ilvl="0">
      <w:startOverride w:val="5"/>
    </w:lvlOverride>
    <w:lvlOverride w:ilvl="1">
      <w:startOverride w:val="1"/>
    </w:lvlOverride>
  </w:num>
  <w:num w:numId="37">
    <w:abstractNumId w:val="3"/>
    <w:lvlOverride w:ilvl="0">
      <w:startOverride w:val="6"/>
    </w:lvlOverride>
    <w:lvlOverride w:ilvl="1">
      <w:startOverride w:val="2"/>
    </w:lvlOverride>
  </w:num>
  <w:num w:numId="38">
    <w:abstractNumId w:val="3"/>
    <w:lvlOverride w:ilvl="0">
      <w:startOverride w:val="6"/>
    </w:lvlOverride>
    <w:lvlOverride w:ilvl="1">
      <w:startOverride w:val="2"/>
    </w:lvlOverride>
  </w:num>
  <w:num w:numId="39">
    <w:abstractNumId w:val="9"/>
  </w:num>
  <w:num w:numId="40">
    <w:abstractNumId w:val="3"/>
    <w:lvlOverride w:ilvl="0">
      <w:startOverride w:val="6"/>
    </w:lvlOverride>
    <w:lvlOverride w:ilvl="1">
      <w:startOverride w:val="2"/>
    </w:lvlOverride>
  </w:num>
  <w:num w:numId="41">
    <w:abstractNumId w:val="3"/>
    <w:lvlOverride w:ilvl="0">
      <w:startOverride w:val="6"/>
    </w:lvlOverride>
    <w:lvlOverride w:ilvl="1">
      <w:startOverride w:val="5"/>
    </w:lvlOverride>
  </w:num>
  <w:num w:numId="42">
    <w:abstractNumId w:val="8"/>
  </w:num>
  <w:num w:numId="43">
    <w:abstractNumId w:val="30"/>
  </w:num>
  <w:num w:numId="44">
    <w:abstractNumId w:val="34"/>
  </w:num>
  <w:num w:numId="45">
    <w:abstractNumId w:val="5"/>
  </w:num>
  <w:num w:numId="46">
    <w:abstractNumId w:val="19"/>
  </w:num>
  <w:num w:numId="47">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CC4"/>
    <w:rsid w:val="0000270D"/>
    <w:rsid w:val="00004728"/>
    <w:rsid w:val="0001060C"/>
    <w:rsid w:val="00010D00"/>
    <w:rsid w:val="00013D81"/>
    <w:rsid w:val="00013ED1"/>
    <w:rsid w:val="0001500D"/>
    <w:rsid w:val="00022B4D"/>
    <w:rsid w:val="00027385"/>
    <w:rsid w:val="00031DDD"/>
    <w:rsid w:val="0004109C"/>
    <w:rsid w:val="00042725"/>
    <w:rsid w:val="00050070"/>
    <w:rsid w:val="000507DF"/>
    <w:rsid w:val="00052CCA"/>
    <w:rsid w:val="00053995"/>
    <w:rsid w:val="000609F4"/>
    <w:rsid w:val="00076678"/>
    <w:rsid w:val="000769DB"/>
    <w:rsid w:val="00081903"/>
    <w:rsid w:val="00092CD5"/>
    <w:rsid w:val="00092D32"/>
    <w:rsid w:val="000A03ED"/>
    <w:rsid w:val="000A3CFE"/>
    <w:rsid w:val="000B5BEE"/>
    <w:rsid w:val="000C13DC"/>
    <w:rsid w:val="000C51E3"/>
    <w:rsid w:val="000C5539"/>
    <w:rsid w:val="000D1754"/>
    <w:rsid w:val="000D75C8"/>
    <w:rsid w:val="000E38EB"/>
    <w:rsid w:val="000E5BCC"/>
    <w:rsid w:val="000F10BC"/>
    <w:rsid w:val="00100E3B"/>
    <w:rsid w:val="0011260B"/>
    <w:rsid w:val="00115207"/>
    <w:rsid w:val="00115FDD"/>
    <w:rsid w:val="00117033"/>
    <w:rsid w:val="0012477A"/>
    <w:rsid w:val="0013600C"/>
    <w:rsid w:val="00143CBC"/>
    <w:rsid w:val="00146E55"/>
    <w:rsid w:val="0014777A"/>
    <w:rsid w:val="0015033D"/>
    <w:rsid w:val="00153F81"/>
    <w:rsid w:val="00161E04"/>
    <w:rsid w:val="00164390"/>
    <w:rsid w:val="001654D5"/>
    <w:rsid w:val="00170C3C"/>
    <w:rsid w:val="00184166"/>
    <w:rsid w:val="0018757E"/>
    <w:rsid w:val="001905C7"/>
    <w:rsid w:val="00191361"/>
    <w:rsid w:val="001954ED"/>
    <w:rsid w:val="001A0843"/>
    <w:rsid w:val="001A1833"/>
    <w:rsid w:val="001B06A0"/>
    <w:rsid w:val="001B23B8"/>
    <w:rsid w:val="001B5B10"/>
    <w:rsid w:val="001B6F07"/>
    <w:rsid w:val="001B704B"/>
    <w:rsid w:val="001B7E58"/>
    <w:rsid w:val="001C4AA1"/>
    <w:rsid w:val="001D2FF6"/>
    <w:rsid w:val="001E15B1"/>
    <w:rsid w:val="001E1B1C"/>
    <w:rsid w:val="001F3508"/>
    <w:rsid w:val="001F516F"/>
    <w:rsid w:val="0020496D"/>
    <w:rsid w:val="0021333B"/>
    <w:rsid w:val="0022565E"/>
    <w:rsid w:val="00237865"/>
    <w:rsid w:val="002433F4"/>
    <w:rsid w:val="00243546"/>
    <w:rsid w:val="00244394"/>
    <w:rsid w:val="002526E8"/>
    <w:rsid w:val="00255A5C"/>
    <w:rsid w:val="002569C4"/>
    <w:rsid w:val="002627E7"/>
    <w:rsid w:val="002669C6"/>
    <w:rsid w:val="002700B4"/>
    <w:rsid w:val="002718F7"/>
    <w:rsid w:val="00274D31"/>
    <w:rsid w:val="00275788"/>
    <w:rsid w:val="00280391"/>
    <w:rsid w:val="00285BE8"/>
    <w:rsid w:val="0029404F"/>
    <w:rsid w:val="002945FD"/>
    <w:rsid w:val="00295775"/>
    <w:rsid w:val="002A05FF"/>
    <w:rsid w:val="002A7335"/>
    <w:rsid w:val="002B16CF"/>
    <w:rsid w:val="002B1E90"/>
    <w:rsid w:val="002B2656"/>
    <w:rsid w:val="002B2B05"/>
    <w:rsid w:val="002B57F3"/>
    <w:rsid w:val="002B5FAC"/>
    <w:rsid w:val="002C0FA2"/>
    <w:rsid w:val="002C1ABD"/>
    <w:rsid w:val="002C33F5"/>
    <w:rsid w:val="002C4121"/>
    <w:rsid w:val="002D3B01"/>
    <w:rsid w:val="002D519A"/>
    <w:rsid w:val="002D5A13"/>
    <w:rsid w:val="002D7840"/>
    <w:rsid w:val="002E1C1D"/>
    <w:rsid w:val="002E7536"/>
    <w:rsid w:val="00302645"/>
    <w:rsid w:val="00307F6D"/>
    <w:rsid w:val="00311E99"/>
    <w:rsid w:val="00316953"/>
    <w:rsid w:val="00324998"/>
    <w:rsid w:val="00343EFD"/>
    <w:rsid w:val="0035163E"/>
    <w:rsid w:val="00353834"/>
    <w:rsid w:val="00354020"/>
    <w:rsid w:val="00365548"/>
    <w:rsid w:val="003663D3"/>
    <w:rsid w:val="0037227F"/>
    <w:rsid w:val="00373696"/>
    <w:rsid w:val="0037543D"/>
    <w:rsid w:val="00387DF7"/>
    <w:rsid w:val="003960D8"/>
    <w:rsid w:val="003A53C0"/>
    <w:rsid w:val="003A5F55"/>
    <w:rsid w:val="003B24C5"/>
    <w:rsid w:val="003C1F62"/>
    <w:rsid w:val="003C3993"/>
    <w:rsid w:val="003D56C4"/>
    <w:rsid w:val="003D6ADB"/>
    <w:rsid w:val="003E3AE5"/>
    <w:rsid w:val="003E7892"/>
    <w:rsid w:val="00402059"/>
    <w:rsid w:val="0040384C"/>
    <w:rsid w:val="00413AFC"/>
    <w:rsid w:val="00416E96"/>
    <w:rsid w:val="00417020"/>
    <w:rsid w:val="00417204"/>
    <w:rsid w:val="00430007"/>
    <w:rsid w:val="00434D6F"/>
    <w:rsid w:val="004355BD"/>
    <w:rsid w:val="00437D95"/>
    <w:rsid w:val="00443794"/>
    <w:rsid w:val="004516A8"/>
    <w:rsid w:val="00451FCF"/>
    <w:rsid w:val="00452907"/>
    <w:rsid w:val="00455226"/>
    <w:rsid w:val="00463E38"/>
    <w:rsid w:val="004645EB"/>
    <w:rsid w:val="00465199"/>
    <w:rsid w:val="00470B36"/>
    <w:rsid w:val="0047245D"/>
    <w:rsid w:val="004769EF"/>
    <w:rsid w:val="00480D5F"/>
    <w:rsid w:val="004863EE"/>
    <w:rsid w:val="00493371"/>
    <w:rsid w:val="004A0CD1"/>
    <w:rsid w:val="004A4506"/>
    <w:rsid w:val="004A46A0"/>
    <w:rsid w:val="004A6619"/>
    <w:rsid w:val="004B2C16"/>
    <w:rsid w:val="004C2A8A"/>
    <w:rsid w:val="004D0787"/>
    <w:rsid w:val="004D1CF2"/>
    <w:rsid w:val="004D1ECF"/>
    <w:rsid w:val="004D201B"/>
    <w:rsid w:val="004D2AF0"/>
    <w:rsid w:val="004D2CAF"/>
    <w:rsid w:val="004D6DDF"/>
    <w:rsid w:val="004D7570"/>
    <w:rsid w:val="004E1EA8"/>
    <w:rsid w:val="004E39A8"/>
    <w:rsid w:val="004E48CB"/>
    <w:rsid w:val="004F13A6"/>
    <w:rsid w:val="004F1AB6"/>
    <w:rsid w:val="004F1F58"/>
    <w:rsid w:val="004F1FC8"/>
    <w:rsid w:val="004F3663"/>
    <w:rsid w:val="005000A0"/>
    <w:rsid w:val="00503DF1"/>
    <w:rsid w:val="005103C4"/>
    <w:rsid w:val="0051762A"/>
    <w:rsid w:val="00526382"/>
    <w:rsid w:val="00527313"/>
    <w:rsid w:val="00551E10"/>
    <w:rsid w:val="005522C4"/>
    <w:rsid w:val="00552467"/>
    <w:rsid w:val="005550F4"/>
    <w:rsid w:val="0055568A"/>
    <w:rsid w:val="00556390"/>
    <w:rsid w:val="00563563"/>
    <w:rsid w:val="0056600A"/>
    <w:rsid w:val="00566EB9"/>
    <w:rsid w:val="00574339"/>
    <w:rsid w:val="00574861"/>
    <w:rsid w:val="005749D1"/>
    <w:rsid w:val="00577301"/>
    <w:rsid w:val="00583A4C"/>
    <w:rsid w:val="00591CE3"/>
    <w:rsid w:val="0059499B"/>
    <w:rsid w:val="0059527B"/>
    <w:rsid w:val="005A02E3"/>
    <w:rsid w:val="005A1C62"/>
    <w:rsid w:val="005A4FE1"/>
    <w:rsid w:val="005A734C"/>
    <w:rsid w:val="005B0B41"/>
    <w:rsid w:val="005B3657"/>
    <w:rsid w:val="005B3F1B"/>
    <w:rsid w:val="005C066B"/>
    <w:rsid w:val="005C35E0"/>
    <w:rsid w:val="005D21F6"/>
    <w:rsid w:val="005E06D2"/>
    <w:rsid w:val="005E12D7"/>
    <w:rsid w:val="005E1A54"/>
    <w:rsid w:val="005E3BEC"/>
    <w:rsid w:val="005F0B07"/>
    <w:rsid w:val="005F103E"/>
    <w:rsid w:val="005F50F7"/>
    <w:rsid w:val="00614E56"/>
    <w:rsid w:val="0061515E"/>
    <w:rsid w:val="006258A3"/>
    <w:rsid w:val="00626406"/>
    <w:rsid w:val="00632342"/>
    <w:rsid w:val="00642F79"/>
    <w:rsid w:val="0065048D"/>
    <w:rsid w:val="00653886"/>
    <w:rsid w:val="0065535D"/>
    <w:rsid w:val="00656213"/>
    <w:rsid w:val="00656DC6"/>
    <w:rsid w:val="00657E26"/>
    <w:rsid w:val="00661053"/>
    <w:rsid w:val="006624EF"/>
    <w:rsid w:val="006630AF"/>
    <w:rsid w:val="00664362"/>
    <w:rsid w:val="00665338"/>
    <w:rsid w:val="006777F8"/>
    <w:rsid w:val="006825FD"/>
    <w:rsid w:val="00685F07"/>
    <w:rsid w:val="006954D5"/>
    <w:rsid w:val="006A2370"/>
    <w:rsid w:val="006A6B41"/>
    <w:rsid w:val="006C464F"/>
    <w:rsid w:val="006C5639"/>
    <w:rsid w:val="006C7DE3"/>
    <w:rsid w:val="006D0543"/>
    <w:rsid w:val="006F05BA"/>
    <w:rsid w:val="006F23CC"/>
    <w:rsid w:val="006F463E"/>
    <w:rsid w:val="006F60EA"/>
    <w:rsid w:val="006F6144"/>
    <w:rsid w:val="00702A2B"/>
    <w:rsid w:val="007045F5"/>
    <w:rsid w:val="00704B19"/>
    <w:rsid w:val="007078F4"/>
    <w:rsid w:val="00723AA9"/>
    <w:rsid w:val="00726288"/>
    <w:rsid w:val="00750076"/>
    <w:rsid w:val="00755986"/>
    <w:rsid w:val="007712A5"/>
    <w:rsid w:val="00772104"/>
    <w:rsid w:val="00773009"/>
    <w:rsid w:val="007832AC"/>
    <w:rsid w:val="00786F90"/>
    <w:rsid w:val="00792934"/>
    <w:rsid w:val="00796C3F"/>
    <w:rsid w:val="007A492F"/>
    <w:rsid w:val="007A5D1E"/>
    <w:rsid w:val="007B46EF"/>
    <w:rsid w:val="007B60CE"/>
    <w:rsid w:val="007C0D84"/>
    <w:rsid w:val="007D486F"/>
    <w:rsid w:val="007D6BB4"/>
    <w:rsid w:val="007E45E8"/>
    <w:rsid w:val="007E6BAC"/>
    <w:rsid w:val="007E762C"/>
    <w:rsid w:val="007F5FE7"/>
    <w:rsid w:val="00807C58"/>
    <w:rsid w:val="00807EA9"/>
    <w:rsid w:val="0081176C"/>
    <w:rsid w:val="00825C10"/>
    <w:rsid w:val="00833963"/>
    <w:rsid w:val="00834CC4"/>
    <w:rsid w:val="00834DEC"/>
    <w:rsid w:val="0083610C"/>
    <w:rsid w:val="00836608"/>
    <w:rsid w:val="00841C8C"/>
    <w:rsid w:val="008432D9"/>
    <w:rsid w:val="0086193E"/>
    <w:rsid w:val="00862C80"/>
    <w:rsid w:val="00872C41"/>
    <w:rsid w:val="00875409"/>
    <w:rsid w:val="00876F12"/>
    <w:rsid w:val="008805CF"/>
    <w:rsid w:val="0088406D"/>
    <w:rsid w:val="00884AF9"/>
    <w:rsid w:val="00885CB1"/>
    <w:rsid w:val="0089241A"/>
    <w:rsid w:val="0089474C"/>
    <w:rsid w:val="008948B2"/>
    <w:rsid w:val="00896D59"/>
    <w:rsid w:val="00897440"/>
    <w:rsid w:val="008A21BD"/>
    <w:rsid w:val="008A27D8"/>
    <w:rsid w:val="008A2B0D"/>
    <w:rsid w:val="008A5177"/>
    <w:rsid w:val="008A56CC"/>
    <w:rsid w:val="008A63C7"/>
    <w:rsid w:val="008A704C"/>
    <w:rsid w:val="008B32DD"/>
    <w:rsid w:val="008C1D1D"/>
    <w:rsid w:val="008C623C"/>
    <w:rsid w:val="008D17AD"/>
    <w:rsid w:val="008E14F0"/>
    <w:rsid w:val="008E2758"/>
    <w:rsid w:val="00901723"/>
    <w:rsid w:val="00901B85"/>
    <w:rsid w:val="0090228F"/>
    <w:rsid w:val="009030AB"/>
    <w:rsid w:val="00903A05"/>
    <w:rsid w:val="00910888"/>
    <w:rsid w:val="009108CC"/>
    <w:rsid w:val="009179E8"/>
    <w:rsid w:val="00917F3C"/>
    <w:rsid w:val="009238E6"/>
    <w:rsid w:val="00934AF7"/>
    <w:rsid w:val="00934C5C"/>
    <w:rsid w:val="0093746F"/>
    <w:rsid w:val="00937542"/>
    <w:rsid w:val="00940251"/>
    <w:rsid w:val="009408AD"/>
    <w:rsid w:val="009426EA"/>
    <w:rsid w:val="00947D00"/>
    <w:rsid w:val="00951AF5"/>
    <w:rsid w:val="00957755"/>
    <w:rsid w:val="009624B0"/>
    <w:rsid w:val="00971E7E"/>
    <w:rsid w:val="009753E9"/>
    <w:rsid w:val="0097581C"/>
    <w:rsid w:val="009908AB"/>
    <w:rsid w:val="009A068E"/>
    <w:rsid w:val="009A17CC"/>
    <w:rsid w:val="009A4F66"/>
    <w:rsid w:val="009B12D7"/>
    <w:rsid w:val="009B6D67"/>
    <w:rsid w:val="009C24D8"/>
    <w:rsid w:val="009C5B0A"/>
    <w:rsid w:val="009D6E7C"/>
    <w:rsid w:val="009D7208"/>
    <w:rsid w:val="009D79D6"/>
    <w:rsid w:val="009E1CE5"/>
    <w:rsid w:val="009E4745"/>
    <w:rsid w:val="009E62CA"/>
    <w:rsid w:val="009E67CA"/>
    <w:rsid w:val="00A04608"/>
    <w:rsid w:val="00A053A7"/>
    <w:rsid w:val="00A1177F"/>
    <w:rsid w:val="00A11C6D"/>
    <w:rsid w:val="00A14EE7"/>
    <w:rsid w:val="00A14FB4"/>
    <w:rsid w:val="00A200C6"/>
    <w:rsid w:val="00A21528"/>
    <w:rsid w:val="00A32F09"/>
    <w:rsid w:val="00A373BA"/>
    <w:rsid w:val="00A37C6A"/>
    <w:rsid w:val="00A37EB3"/>
    <w:rsid w:val="00A41BA3"/>
    <w:rsid w:val="00A47B34"/>
    <w:rsid w:val="00A51A00"/>
    <w:rsid w:val="00A60BE1"/>
    <w:rsid w:val="00A66B7C"/>
    <w:rsid w:val="00A676B8"/>
    <w:rsid w:val="00A77192"/>
    <w:rsid w:val="00A87A89"/>
    <w:rsid w:val="00A87DCB"/>
    <w:rsid w:val="00A91BA9"/>
    <w:rsid w:val="00A92BA7"/>
    <w:rsid w:val="00AA204D"/>
    <w:rsid w:val="00AA7ACA"/>
    <w:rsid w:val="00AA7B24"/>
    <w:rsid w:val="00AB205B"/>
    <w:rsid w:val="00AB2B69"/>
    <w:rsid w:val="00AB564F"/>
    <w:rsid w:val="00AC1099"/>
    <w:rsid w:val="00AC5E4E"/>
    <w:rsid w:val="00AD2496"/>
    <w:rsid w:val="00AD2897"/>
    <w:rsid w:val="00AE27A1"/>
    <w:rsid w:val="00AE6B32"/>
    <w:rsid w:val="00AF007C"/>
    <w:rsid w:val="00AF0682"/>
    <w:rsid w:val="00AF11D5"/>
    <w:rsid w:val="00AF1925"/>
    <w:rsid w:val="00AF702C"/>
    <w:rsid w:val="00B100E3"/>
    <w:rsid w:val="00B10840"/>
    <w:rsid w:val="00B110EA"/>
    <w:rsid w:val="00B12E9B"/>
    <w:rsid w:val="00B13322"/>
    <w:rsid w:val="00B141FB"/>
    <w:rsid w:val="00B214CA"/>
    <w:rsid w:val="00B22F41"/>
    <w:rsid w:val="00B24F1C"/>
    <w:rsid w:val="00B26CA5"/>
    <w:rsid w:val="00B31120"/>
    <w:rsid w:val="00B312B4"/>
    <w:rsid w:val="00B322CA"/>
    <w:rsid w:val="00B37F71"/>
    <w:rsid w:val="00B41C40"/>
    <w:rsid w:val="00B43A1C"/>
    <w:rsid w:val="00B46FA4"/>
    <w:rsid w:val="00B50983"/>
    <w:rsid w:val="00B538A0"/>
    <w:rsid w:val="00B60F50"/>
    <w:rsid w:val="00B6150C"/>
    <w:rsid w:val="00B73A36"/>
    <w:rsid w:val="00B7621B"/>
    <w:rsid w:val="00B77BE8"/>
    <w:rsid w:val="00B833C9"/>
    <w:rsid w:val="00B854F4"/>
    <w:rsid w:val="00B91747"/>
    <w:rsid w:val="00B95345"/>
    <w:rsid w:val="00BA448F"/>
    <w:rsid w:val="00BA5E73"/>
    <w:rsid w:val="00BB0E6B"/>
    <w:rsid w:val="00BC01AA"/>
    <w:rsid w:val="00BC708E"/>
    <w:rsid w:val="00BC7EA4"/>
    <w:rsid w:val="00BD423A"/>
    <w:rsid w:val="00BD4915"/>
    <w:rsid w:val="00BD79EF"/>
    <w:rsid w:val="00BE2D47"/>
    <w:rsid w:val="00BE5179"/>
    <w:rsid w:val="00BF49CE"/>
    <w:rsid w:val="00C0301D"/>
    <w:rsid w:val="00C0641E"/>
    <w:rsid w:val="00C2595F"/>
    <w:rsid w:val="00C25C19"/>
    <w:rsid w:val="00C26933"/>
    <w:rsid w:val="00C344C8"/>
    <w:rsid w:val="00C375F8"/>
    <w:rsid w:val="00C42491"/>
    <w:rsid w:val="00C46305"/>
    <w:rsid w:val="00C466CE"/>
    <w:rsid w:val="00C473E1"/>
    <w:rsid w:val="00C51B00"/>
    <w:rsid w:val="00C614EF"/>
    <w:rsid w:val="00C614FA"/>
    <w:rsid w:val="00C62839"/>
    <w:rsid w:val="00C63C4E"/>
    <w:rsid w:val="00C64BE3"/>
    <w:rsid w:val="00C65E16"/>
    <w:rsid w:val="00C67047"/>
    <w:rsid w:val="00C746AC"/>
    <w:rsid w:val="00C77618"/>
    <w:rsid w:val="00C77A6A"/>
    <w:rsid w:val="00C83FBA"/>
    <w:rsid w:val="00C86823"/>
    <w:rsid w:val="00C916D8"/>
    <w:rsid w:val="00C93F5B"/>
    <w:rsid w:val="00CB0EF6"/>
    <w:rsid w:val="00CB2570"/>
    <w:rsid w:val="00CB5F7D"/>
    <w:rsid w:val="00CB6861"/>
    <w:rsid w:val="00CB72C8"/>
    <w:rsid w:val="00CC01D4"/>
    <w:rsid w:val="00CD1DCE"/>
    <w:rsid w:val="00CD41FA"/>
    <w:rsid w:val="00CD4EA1"/>
    <w:rsid w:val="00CD5FD4"/>
    <w:rsid w:val="00CD6CB1"/>
    <w:rsid w:val="00CD782C"/>
    <w:rsid w:val="00CE23EF"/>
    <w:rsid w:val="00CE35DA"/>
    <w:rsid w:val="00CE3B36"/>
    <w:rsid w:val="00CF0A16"/>
    <w:rsid w:val="00CF3683"/>
    <w:rsid w:val="00CF4683"/>
    <w:rsid w:val="00CF6F62"/>
    <w:rsid w:val="00D01B91"/>
    <w:rsid w:val="00D01F8B"/>
    <w:rsid w:val="00D0248F"/>
    <w:rsid w:val="00D07FF0"/>
    <w:rsid w:val="00D1221D"/>
    <w:rsid w:val="00D14476"/>
    <w:rsid w:val="00D2460F"/>
    <w:rsid w:val="00D2638B"/>
    <w:rsid w:val="00D27EAE"/>
    <w:rsid w:val="00D30036"/>
    <w:rsid w:val="00D353EE"/>
    <w:rsid w:val="00D41A3C"/>
    <w:rsid w:val="00D51D84"/>
    <w:rsid w:val="00D52721"/>
    <w:rsid w:val="00D63394"/>
    <w:rsid w:val="00D635CE"/>
    <w:rsid w:val="00D64603"/>
    <w:rsid w:val="00D64620"/>
    <w:rsid w:val="00D66591"/>
    <w:rsid w:val="00D67374"/>
    <w:rsid w:val="00D6796D"/>
    <w:rsid w:val="00D73DBA"/>
    <w:rsid w:val="00D81148"/>
    <w:rsid w:val="00D81ED2"/>
    <w:rsid w:val="00D92E85"/>
    <w:rsid w:val="00D957D3"/>
    <w:rsid w:val="00D972E0"/>
    <w:rsid w:val="00DA3C2D"/>
    <w:rsid w:val="00DA535D"/>
    <w:rsid w:val="00DA72F8"/>
    <w:rsid w:val="00DB33BE"/>
    <w:rsid w:val="00DC313D"/>
    <w:rsid w:val="00DE2EA7"/>
    <w:rsid w:val="00DE344C"/>
    <w:rsid w:val="00DE56F5"/>
    <w:rsid w:val="00DE72E5"/>
    <w:rsid w:val="00E02193"/>
    <w:rsid w:val="00E12939"/>
    <w:rsid w:val="00E15E5A"/>
    <w:rsid w:val="00E16D07"/>
    <w:rsid w:val="00E21B00"/>
    <w:rsid w:val="00E22719"/>
    <w:rsid w:val="00E2367F"/>
    <w:rsid w:val="00E236E9"/>
    <w:rsid w:val="00E40118"/>
    <w:rsid w:val="00E47E7B"/>
    <w:rsid w:val="00E50E56"/>
    <w:rsid w:val="00E515C1"/>
    <w:rsid w:val="00E706EB"/>
    <w:rsid w:val="00E709E7"/>
    <w:rsid w:val="00E718D7"/>
    <w:rsid w:val="00E73A87"/>
    <w:rsid w:val="00E754B2"/>
    <w:rsid w:val="00E75A89"/>
    <w:rsid w:val="00E84567"/>
    <w:rsid w:val="00E85C10"/>
    <w:rsid w:val="00E9053B"/>
    <w:rsid w:val="00E90F1A"/>
    <w:rsid w:val="00E916B5"/>
    <w:rsid w:val="00E92C00"/>
    <w:rsid w:val="00E94048"/>
    <w:rsid w:val="00E94314"/>
    <w:rsid w:val="00EA02C2"/>
    <w:rsid w:val="00EA0AF3"/>
    <w:rsid w:val="00EA33BA"/>
    <w:rsid w:val="00EA497B"/>
    <w:rsid w:val="00EA4CF1"/>
    <w:rsid w:val="00EB0119"/>
    <w:rsid w:val="00EB54CE"/>
    <w:rsid w:val="00EB76A0"/>
    <w:rsid w:val="00EC0568"/>
    <w:rsid w:val="00EC29F4"/>
    <w:rsid w:val="00EC311C"/>
    <w:rsid w:val="00ED2122"/>
    <w:rsid w:val="00ED51C7"/>
    <w:rsid w:val="00ED6354"/>
    <w:rsid w:val="00EE29E1"/>
    <w:rsid w:val="00EE3168"/>
    <w:rsid w:val="00EE44F6"/>
    <w:rsid w:val="00EF19C3"/>
    <w:rsid w:val="00F008C5"/>
    <w:rsid w:val="00F0376F"/>
    <w:rsid w:val="00F249C3"/>
    <w:rsid w:val="00F32D10"/>
    <w:rsid w:val="00F32EF0"/>
    <w:rsid w:val="00F3471A"/>
    <w:rsid w:val="00F34C6B"/>
    <w:rsid w:val="00F372B1"/>
    <w:rsid w:val="00F41CEA"/>
    <w:rsid w:val="00F44763"/>
    <w:rsid w:val="00F74BF9"/>
    <w:rsid w:val="00F77870"/>
    <w:rsid w:val="00F83779"/>
    <w:rsid w:val="00F8393D"/>
    <w:rsid w:val="00F83D7C"/>
    <w:rsid w:val="00F84755"/>
    <w:rsid w:val="00F86297"/>
    <w:rsid w:val="00F918C0"/>
    <w:rsid w:val="00F93E7C"/>
    <w:rsid w:val="00F93FE5"/>
    <w:rsid w:val="00F95607"/>
    <w:rsid w:val="00F965E3"/>
    <w:rsid w:val="00F974FD"/>
    <w:rsid w:val="00FA6166"/>
    <w:rsid w:val="00FA7CF7"/>
    <w:rsid w:val="00FB0E72"/>
    <w:rsid w:val="00FB1C13"/>
    <w:rsid w:val="00FB250E"/>
    <w:rsid w:val="00FB2BDF"/>
    <w:rsid w:val="00FB2F9D"/>
    <w:rsid w:val="00FB769E"/>
    <w:rsid w:val="00FC3492"/>
    <w:rsid w:val="00FC5681"/>
    <w:rsid w:val="00FC66EC"/>
    <w:rsid w:val="00FD13BE"/>
    <w:rsid w:val="00FD72DB"/>
    <w:rsid w:val="00FE218D"/>
    <w:rsid w:val="00FE34C0"/>
    <w:rsid w:val="00FE46EF"/>
    <w:rsid w:val="00FE7D6A"/>
    <w:rsid w:val="00FF7E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FE0601-0FA0-4327-BD2D-E90661C71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50C"/>
    <w:pPr>
      <w:bidi/>
      <w:spacing w:after="0" w:line="500" w:lineRule="exact"/>
      <w:ind w:firstLine="288"/>
      <w:contextualSpacing/>
      <w:jc w:val="both"/>
    </w:pPr>
    <w:rPr>
      <w:rFonts w:asciiTheme="majorBidi" w:hAnsiTheme="majorBidi" w:cs="B Nazanin"/>
      <w:sz w:val="26"/>
      <w:szCs w:val="26"/>
    </w:rPr>
  </w:style>
  <w:style w:type="paragraph" w:styleId="Heading1">
    <w:name w:val="heading 1"/>
    <w:basedOn w:val="Normal"/>
    <w:next w:val="Normal"/>
    <w:link w:val="Heading1Char"/>
    <w:uiPriority w:val="9"/>
    <w:qFormat/>
    <w:rsid w:val="00B6150C"/>
    <w:pPr>
      <w:keepNext/>
      <w:keepLines/>
      <w:spacing w:before="480"/>
      <w:ind w:firstLine="0"/>
      <w:outlineLvl w:val="0"/>
    </w:pPr>
    <w:rPr>
      <w:rFonts w:eastAsiaTheme="majorEastAsia"/>
      <w:b/>
      <w:bCs/>
      <w:color w:val="000000" w:themeColor="text1"/>
      <w:sz w:val="30"/>
      <w:szCs w:val="30"/>
    </w:rPr>
  </w:style>
  <w:style w:type="paragraph" w:styleId="Heading2">
    <w:name w:val="heading 2"/>
    <w:basedOn w:val="Normal"/>
    <w:next w:val="Normal"/>
    <w:link w:val="Heading2Char"/>
    <w:uiPriority w:val="9"/>
    <w:unhideWhenUsed/>
    <w:qFormat/>
    <w:rsid w:val="00B6150C"/>
    <w:pPr>
      <w:keepNext/>
      <w:keepLines/>
      <w:spacing w:before="360"/>
      <w:ind w:firstLine="0"/>
      <w:outlineLvl w:val="1"/>
    </w:pPr>
    <w:rPr>
      <w:rFonts w:eastAsiaTheme="majorEastAsia"/>
      <w:b/>
      <w:bCs/>
      <w:sz w:val="28"/>
      <w:szCs w:val="28"/>
    </w:rPr>
  </w:style>
  <w:style w:type="paragraph" w:styleId="Heading3">
    <w:name w:val="heading 3"/>
    <w:basedOn w:val="Normal"/>
    <w:next w:val="Normal"/>
    <w:link w:val="Heading3Char"/>
    <w:uiPriority w:val="9"/>
    <w:unhideWhenUsed/>
    <w:qFormat/>
    <w:rsid w:val="00B6150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46305"/>
    <w:pPr>
      <w:keepNext/>
      <w:keepLines/>
      <w:spacing w:line="240" w:lineRule="auto"/>
      <w:ind w:firstLine="0"/>
      <w:jc w:val="center"/>
      <w:outlineLvl w:val="3"/>
    </w:pPr>
    <w:rPr>
      <w:rFonts w:eastAsiaTheme="majorEastAsia"/>
      <w:color w:val="000000" w:themeColor="text1"/>
      <w:sz w:val="24"/>
      <w:szCs w:val="24"/>
    </w:rPr>
  </w:style>
  <w:style w:type="paragraph" w:styleId="Heading5">
    <w:name w:val="heading 5"/>
    <w:basedOn w:val="Normal"/>
    <w:next w:val="Normal"/>
    <w:link w:val="Heading5Char"/>
    <w:uiPriority w:val="9"/>
    <w:unhideWhenUsed/>
    <w:qFormat/>
    <w:rsid w:val="00B6150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B6150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C46305"/>
    <w:pPr>
      <w:keepNext/>
      <w:keepLines/>
      <w:numPr>
        <w:numId w:val="11"/>
      </w:numPr>
      <w:spacing w:before="240"/>
      <w:outlineLvl w:val="6"/>
    </w:pPr>
    <w:rPr>
      <w:rFonts w:eastAsiaTheme="majorEastAsia"/>
      <w:bCs/>
      <w:color w:val="404040" w:themeColor="text1" w:themeTint="BF"/>
    </w:rPr>
  </w:style>
  <w:style w:type="paragraph" w:styleId="Heading8">
    <w:name w:val="heading 8"/>
    <w:basedOn w:val="Normal"/>
    <w:next w:val="Normal"/>
    <w:link w:val="Heading8Char"/>
    <w:uiPriority w:val="9"/>
    <w:unhideWhenUsed/>
    <w:qFormat/>
    <w:rsid w:val="00B6150C"/>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B6150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2A05FF"/>
    <w:rPr>
      <w:sz w:val="20"/>
      <w:szCs w:val="20"/>
    </w:rPr>
  </w:style>
  <w:style w:type="character" w:styleId="FootnoteReference">
    <w:name w:val="footnote reference"/>
    <w:basedOn w:val="DefaultParagraphFont"/>
    <w:uiPriority w:val="99"/>
    <w:rsid w:val="002A05FF"/>
    <w:rPr>
      <w:vertAlign w:val="superscript"/>
    </w:rPr>
  </w:style>
  <w:style w:type="paragraph" w:styleId="ListParagraph">
    <w:name w:val="List Paragraph"/>
    <w:basedOn w:val="Normal"/>
    <w:uiPriority w:val="34"/>
    <w:qFormat/>
    <w:rsid w:val="00B6150C"/>
    <w:pPr>
      <w:ind w:left="720"/>
    </w:pPr>
  </w:style>
  <w:style w:type="character" w:styleId="Hyperlink">
    <w:name w:val="Hyperlink"/>
    <w:basedOn w:val="DefaultParagraphFont"/>
    <w:rsid w:val="00836608"/>
    <w:rPr>
      <w:color w:val="0000FF"/>
      <w:u w:val="single"/>
    </w:rPr>
  </w:style>
  <w:style w:type="character" w:customStyle="1" w:styleId="Heading3Char">
    <w:name w:val="Heading 3 Char"/>
    <w:basedOn w:val="DefaultParagraphFont"/>
    <w:link w:val="Heading3"/>
    <w:uiPriority w:val="9"/>
    <w:rsid w:val="00B6150C"/>
    <w:rPr>
      <w:rFonts w:asciiTheme="majorHAnsi" w:eastAsiaTheme="majorEastAsia" w:hAnsiTheme="majorHAnsi" w:cstheme="majorBidi"/>
      <w:b/>
      <w:bCs/>
      <w:color w:val="4F81BD" w:themeColor="accent1"/>
    </w:rPr>
  </w:style>
  <w:style w:type="table" w:styleId="TableGrid">
    <w:name w:val="Table Grid"/>
    <w:basedOn w:val="TableNormal"/>
    <w:uiPriority w:val="59"/>
    <w:rsid w:val="00FD72DB"/>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D72DB"/>
    <w:pPr>
      <w:spacing w:line="360" w:lineRule="auto"/>
      <w:ind w:firstLine="0"/>
      <w:jc w:val="lowKashida"/>
    </w:pPr>
    <w:rPr>
      <w:rFonts w:cs="Nazanin"/>
      <w:sz w:val="20"/>
    </w:rPr>
  </w:style>
  <w:style w:type="character" w:customStyle="1" w:styleId="BodyTextChar">
    <w:name w:val="Body Text Char"/>
    <w:basedOn w:val="DefaultParagraphFont"/>
    <w:link w:val="BodyText"/>
    <w:rsid w:val="00FD72DB"/>
    <w:rPr>
      <w:rFonts w:cs="Nazanin"/>
      <w:szCs w:val="28"/>
      <w:lang w:bidi="ar-SA"/>
    </w:rPr>
  </w:style>
  <w:style w:type="character" w:customStyle="1" w:styleId="Heading1Char">
    <w:name w:val="Heading 1 Char"/>
    <w:basedOn w:val="DefaultParagraphFont"/>
    <w:link w:val="Heading1"/>
    <w:uiPriority w:val="9"/>
    <w:rsid w:val="00B6150C"/>
    <w:rPr>
      <w:rFonts w:asciiTheme="majorBidi" w:eastAsiaTheme="majorEastAsia" w:hAnsiTheme="majorBidi" w:cs="B Nazanin"/>
      <w:b/>
      <w:bCs/>
      <w:color w:val="000000" w:themeColor="text1"/>
      <w:sz w:val="30"/>
      <w:szCs w:val="30"/>
    </w:rPr>
  </w:style>
  <w:style w:type="character" w:customStyle="1" w:styleId="Heading2Char">
    <w:name w:val="Heading 2 Char"/>
    <w:basedOn w:val="DefaultParagraphFont"/>
    <w:link w:val="Heading2"/>
    <w:uiPriority w:val="9"/>
    <w:rsid w:val="00B6150C"/>
    <w:rPr>
      <w:rFonts w:asciiTheme="majorBidi" w:eastAsiaTheme="majorEastAsia" w:hAnsiTheme="majorBidi" w:cs="B Nazanin"/>
      <w:b/>
      <w:bCs/>
      <w:sz w:val="28"/>
      <w:szCs w:val="28"/>
    </w:rPr>
  </w:style>
  <w:style w:type="character" w:customStyle="1" w:styleId="Heading4Char">
    <w:name w:val="Heading 4 Char"/>
    <w:basedOn w:val="DefaultParagraphFont"/>
    <w:link w:val="Heading4"/>
    <w:uiPriority w:val="9"/>
    <w:rsid w:val="00C46305"/>
    <w:rPr>
      <w:rFonts w:asciiTheme="majorBidi" w:eastAsiaTheme="majorEastAsia" w:hAnsiTheme="majorBidi" w:cs="B Nazanin"/>
      <w:color w:val="000000" w:themeColor="text1"/>
      <w:sz w:val="24"/>
      <w:szCs w:val="24"/>
    </w:rPr>
  </w:style>
  <w:style w:type="character" w:customStyle="1" w:styleId="Heading5Char">
    <w:name w:val="Heading 5 Char"/>
    <w:basedOn w:val="DefaultParagraphFont"/>
    <w:link w:val="Heading5"/>
    <w:uiPriority w:val="9"/>
    <w:rsid w:val="00B615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B615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C46305"/>
    <w:rPr>
      <w:rFonts w:asciiTheme="majorBidi" w:eastAsiaTheme="majorEastAsia" w:hAnsiTheme="majorBidi" w:cs="B Nazanin"/>
      <w:bCs/>
      <w:color w:val="404040" w:themeColor="text1" w:themeTint="BF"/>
      <w:sz w:val="26"/>
      <w:szCs w:val="26"/>
    </w:rPr>
  </w:style>
  <w:style w:type="character" w:customStyle="1" w:styleId="Heading8Char">
    <w:name w:val="Heading 8 Char"/>
    <w:basedOn w:val="DefaultParagraphFont"/>
    <w:link w:val="Heading8"/>
    <w:uiPriority w:val="9"/>
    <w:rsid w:val="00B6150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B6150C"/>
    <w:rPr>
      <w:rFonts w:asciiTheme="majorHAnsi" w:eastAsiaTheme="majorEastAsia" w:hAnsiTheme="majorHAnsi" w:cstheme="majorBidi"/>
      <w:i/>
      <w:iCs/>
      <w:color w:val="404040" w:themeColor="text1" w:themeTint="BF"/>
      <w:sz w:val="20"/>
      <w:szCs w:val="20"/>
    </w:rPr>
  </w:style>
  <w:style w:type="paragraph" w:styleId="Footer">
    <w:name w:val="footer"/>
    <w:basedOn w:val="Normal"/>
    <w:link w:val="FooterChar"/>
    <w:uiPriority w:val="99"/>
    <w:rsid w:val="00903A05"/>
    <w:pPr>
      <w:tabs>
        <w:tab w:val="center" w:pos="4153"/>
        <w:tab w:val="right" w:pos="8306"/>
      </w:tabs>
      <w:spacing w:line="300" w:lineRule="auto"/>
      <w:ind w:firstLine="0"/>
      <w:jc w:val="center"/>
    </w:pPr>
    <w:rPr>
      <w:rFonts w:cs="Mitra"/>
    </w:rPr>
  </w:style>
  <w:style w:type="character" w:customStyle="1" w:styleId="FooterChar">
    <w:name w:val="Footer Char"/>
    <w:basedOn w:val="DefaultParagraphFont"/>
    <w:link w:val="Footer"/>
    <w:uiPriority w:val="99"/>
    <w:rsid w:val="00903A05"/>
    <w:rPr>
      <w:rFonts w:cs="Mitra"/>
      <w:sz w:val="24"/>
      <w:szCs w:val="28"/>
    </w:rPr>
  </w:style>
  <w:style w:type="character" w:styleId="PageNumber">
    <w:name w:val="page number"/>
    <w:basedOn w:val="DefaultParagraphFont"/>
    <w:rsid w:val="00903A05"/>
    <w:rPr>
      <w:rFonts w:ascii="Mitra" w:hAnsi="Mitra" w:cs="Mitra"/>
      <w:color w:val="auto"/>
      <w:sz w:val="24"/>
      <w:szCs w:val="24"/>
      <w:u w:val="none"/>
      <w:lang w:bidi="ar-SA"/>
    </w:rPr>
  </w:style>
  <w:style w:type="paragraph" w:customStyle="1" w:styleId="TitleSmall">
    <w:name w:val="Title Small"/>
    <w:basedOn w:val="Normal"/>
    <w:rsid w:val="00903A05"/>
    <w:pPr>
      <w:spacing w:before="60" w:line="300" w:lineRule="auto"/>
      <w:ind w:firstLine="0"/>
      <w:jc w:val="center"/>
    </w:pPr>
    <w:rPr>
      <w:rFonts w:cs="Mitra"/>
      <w:b/>
      <w:bCs/>
    </w:rPr>
  </w:style>
  <w:style w:type="numbering" w:styleId="111111">
    <w:name w:val="Outline List 2"/>
    <w:basedOn w:val="NoList"/>
    <w:rsid w:val="00903A05"/>
    <w:pPr>
      <w:numPr>
        <w:numId w:val="1"/>
      </w:numPr>
    </w:pPr>
  </w:style>
  <w:style w:type="paragraph" w:customStyle="1" w:styleId="MediumTitle">
    <w:name w:val="Medium Title"/>
    <w:basedOn w:val="Normal"/>
    <w:rsid w:val="00903A05"/>
    <w:pPr>
      <w:spacing w:before="60" w:line="300" w:lineRule="auto"/>
      <w:ind w:firstLine="0"/>
      <w:jc w:val="center"/>
    </w:pPr>
    <w:rPr>
      <w:rFonts w:cs="Mitra"/>
      <w:b/>
      <w:bCs/>
      <w:sz w:val="28"/>
      <w:szCs w:val="32"/>
    </w:rPr>
  </w:style>
  <w:style w:type="paragraph" w:styleId="Title">
    <w:name w:val="Title"/>
    <w:aliases w:val="Title Big"/>
    <w:basedOn w:val="Normal"/>
    <w:next w:val="Normal"/>
    <w:link w:val="TitleChar"/>
    <w:uiPriority w:val="10"/>
    <w:qFormat/>
    <w:rsid w:val="00B6150C"/>
    <w:pPr>
      <w:pBdr>
        <w:bottom w:val="single" w:sz="8" w:space="4" w:color="4F81BD" w:themeColor="accent1"/>
      </w:pBdr>
      <w:spacing w:after="300" w:line="240" w:lineRule="auto"/>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aliases w:val="Title Big Char"/>
    <w:basedOn w:val="DefaultParagraphFont"/>
    <w:link w:val="Title"/>
    <w:uiPriority w:val="10"/>
    <w:rsid w:val="00B6150C"/>
    <w:rPr>
      <w:rFonts w:asciiTheme="majorHAnsi" w:eastAsiaTheme="majorEastAsia" w:hAnsiTheme="majorHAnsi" w:cstheme="majorBidi"/>
      <w:color w:val="17365D" w:themeColor="text2" w:themeShade="BF"/>
      <w:spacing w:val="5"/>
      <w:kern w:val="28"/>
      <w:sz w:val="52"/>
      <w:szCs w:val="52"/>
    </w:rPr>
  </w:style>
  <w:style w:type="paragraph" w:customStyle="1" w:styleId="Jadval">
    <w:name w:val="Jadval"/>
    <w:basedOn w:val="Normal"/>
    <w:rsid w:val="00903A05"/>
    <w:pPr>
      <w:spacing w:before="60" w:line="240" w:lineRule="auto"/>
      <w:ind w:left="284" w:firstLine="0"/>
      <w:jc w:val="center"/>
    </w:pPr>
    <w:rPr>
      <w:rFonts w:cs="Mitra"/>
      <w:sz w:val="20"/>
      <w:szCs w:val="24"/>
    </w:rPr>
  </w:style>
  <w:style w:type="paragraph" w:styleId="Header">
    <w:name w:val="header"/>
    <w:basedOn w:val="Normal"/>
    <w:link w:val="HeaderChar"/>
    <w:rsid w:val="001D2FF6"/>
    <w:pPr>
      <w:tabs>
        <w:tab w:val="center" w:pos="4153"/>
        <w:tab w:val="right" w:pos="8306"/>
      </w:tabs>
      <w:spacing w:line="240" w:lineRule="auto"/>
      <w:ind w:firstLine="0"/>
      <w:jc w:val="left"/>
    </w:pPr>
    <w:rPr>
      <w:rFonts w:cs="Times New Roman"/>
      <w:szCs w:val="24"/>
    </w:rPr>
  </w:style>
  <w:style w:type="character" w:customStyle="1" w:styleId="HeaderChar">
    <w:name w:val="Header Char"/>
    <w:basedOn w:val="DefaultParagraphFont"/>
    <w:link w:val="Header"/>
    <w:rsid w:val="001D2FF6"/>
    <w:rPr>
      <w:sz w:val="24"/>
      <w:szCs w:val="24"/>
      <w:lang w:bidi="ar-SA"/>
    </w:rPr>
  </w:style>
  <w:style w:type="paragraph" w:styleId="BalloonText">
    <w:name w:val="Balloon Text"/>
    <w:basedOn w:val="Normal"/>
    <w:link w:val="BalloonTextChar"/>
    <w:rsid w:val="00DA3C2D"/>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DA3C2D"/>
    <w:rPr>
      <w:rFonts w:ascii="Tahoma" w:hAnsi="Tahoma" w:cs="Tahoma"/>
      <w:sz w:val="16"/>
      <w:szCs w:val="16"/>
    </w:rPr>
  </w:style>
  <w:style w:type="paragraph" w:customStyle="1" w:styleId="a">
    <w:name w:val="متن"/>
    <w:basedOn w:val="FootnoteText"/>
    <w:link w:val="Char"/>
    <w:rsid w:val="00AB2B69"/>
    <w:pPr>
      <w:spacing w:line="240" w:lineRule="auto"/>
      <w:ind w:firstLine="340"/>
    </w:pPr>
    <w:rPr>
      <w:rFonts w:cs="B Mitra"/>
      <w:sz w:val="26"/>
      <w:szCs w:val="26"/>
    </w:rPr>
  </w:style>
  <w:style w:type="character" w:customStyle="1" w:styleId="Char">
    <w:name w:val="متن Char"/>
    <w:basedOn w:val="DefaultParagraphFont"/>
    <w:link w:val="a"/>
    <w:rsid w:val="00AB2B69"/>
    <w:rPr>
      <w:rFonts w:cs="B Mitra"/>
      <w:sz w:val="26"/>
      <w:szCs w:val="26"/>
    </w:rPr>
  </w:style>
  <w:style w:type="character" w:customStyle="1" w:styleId="FootnoteTextChar">
    <w:name w:val="Footnote Text Char"/>
    <w:basedOn w:val="DefaultParagraphFont"/>
    <w:link w:val="FootnoteText"/>
    <w:uiPriority w:val="99"/>
    <w:rsid w:val="00AB2B69"/>
    <w:rPr>
      <w:rFonts w:cs="B Nazanin"/>
    </w:rPr>
  </w:style>
  <w:style w:type="paragraph" w:styleId="CommentText">
    <w:name w:val="annotation text"/>
    <w:basedOn w:val="Normal"/>
    <w:link w:val="CommentTextChar"/>
    <w:rsid w:val="0047245D"/>
    <w:rPr>
      <w:sz w:val="20"/>
      <w:szCs w:val="20"/>
    </w:rPr>
  </w:style>
  <w:style w:type="character" w:customStyle="1" w:styleId="CommentTextChar">
    <w:name w:val="Comment Text Char"/>
    <w:basedOn w:val="DefaultParagraphFont"/>
    <w:link w:val="CommentText"/>
    <w:rsid w:val="0047245D"/>
    <w:rPr>
      <w:rFonts w:cs="B Nazanin"/>
    </w:rPr>
  </w:style>
  <w:style w:type="paragraph" w:styleId="EndnoteText">
    <w:name w:val="endnote text"/>
    <w:basedOn w:val="Normal"/>
    <w:link w:val="EndnoteTextChar"/>
    <w:rsid w:val="00957755"/>
    <w:rPr>
      <w:sz w:val="20"/>
      <w:szCs w:val="20"/>
    </w:rPr>
  </w:style>
  <w:style w:type="character" w:customStyle="1" w:styleId="EndnoteTextChar">
    <w:name w:val="Endnote Text Char"/>
    <w:basedOn w:val="DefaultParagraphFont"/>
    <w:link w:val="EndnoteText"/>
    <w:rsid w:val="00957755"/>
    <w:rPr>
      <w:rFonts w:cs="B Nazanin"/>
    </w:rPr>
  </w:style>
  <w:style w:type="character" w:styleId="EndnoteReference">
    <w:name w:val="endnote reference"/>
    <w:basedOn w:val="DefaultParagraphFont"/>
    <w:rsid w:val="00957755"/>
    <w:rPr>
      <w:vertAlign w:val="superscript"/>
    </w:rPr>
  </w:style>
  <w:style w:type="paragraph" w:styleId="Caption">
    <w:name w:val="caption"/>
    <w:basedOn w:val="Normal"/>
    <w:next w:val="Normal"/>
    <w:uiPriority w:val="35"/>
    <w:semiHidden/>
    <w:unhideWhenUsed/>
    <w:qFormat/>
    <w:rsid w:val="00B6150C"/>
    <w:pPr>
      <w:bidi w:val="0"/>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B6150C"/>
    <w:pPr>
      <w:numPr>
        <w:ilvl w:val="1"/>
      </w:numPr>
      <w:bidi w:val="0"/>
      <w:ind w:firstLine="288"/>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6150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B6150C"/>
    <w:rPr>
      <w:b/>
      <w:bCs/>
    </w:rPr>
  </w:style>
  <w:style w:type="character" w:styleId="Emphasis">
    <w:name w:val="Emphasis"/>
    <w:basedOn w:val="DefaultParagraphFont"/>
    <w:uiPriority w:val="20"/>
    <w:qFormat/>
    <w:rsid w:val="00B6150C"/>
    <w:rPr>
      <w:i/>
      <w:iCs/>
    </w:rPr>
  </w:style>
  <w:style w:type="paragraph" w:styleId="NoSpacing">
    <w:name w:val="No Spacing"/>
    <w:uiPriority w:val="1"/>
    <w:rsid w:val="00B6150C"/>
    <w:pPr>
      <w:spacing w:after="0" w:line="240" w:lineRule="auto"/>
    </w:pPr>
  </w:style>
  <w:style w:type="paragraph" w:styleId="Quote">
    <w:name w:val="Quote"/>
    <w:basedOn w:val="Normal"/>
    <w:next w:val="Normal"/>
    <w:link w:val="QuoteChar"/>
    <w:uiPriority w:val="29"/>
    <w:qFormat/>
    <w:rsid w:val="00B6150C"/>
    <w:pPr>
      <w:bidi w:val="0"/>
    </w:pPr>
    <w:rPr>
      <w:i/>
      <w:iCs/>
      <w:color w:val="000000" w:themeColor="text1"/>
    </w:rPr>
  </w:style>
  <w:style w:type="character" w:customStyle="1" w:styleId="QuoteChar">
    <w:name w:val="Quote Char"/>
    <w:basedOn w:val="DefaultParagraphFont"/>
    <w:link w:val="Quote"/>
    <w:uiPriority w:val="29"/>
    <w:rsid w:val="00B6150C"/>
    <w:rPr>
      <w:i/>
      <w:iCs/>
      <w:color w:val="000000" w:themeColor="text1"/>
    </w:rPr>
  </w:style>
  <w:style w:type="paragraph" w:styleId="IntenseQuote">
    <w:name w:val="Intense Quote"/>
    <w:basedOn w:val="Normal"/>
    <w:next w:val="Normal"/>
    <w:link w:val="IntenseQuoteChar"/>
    <w:uiPriority w:val="30"/>
    <w:qFormat/>
    <w:rsid w:val="00B6150C"/>
    <w:pPr>
      <w:pBdr>
        <w:bottom w:val="single" w:sz="4" w:space="4" w:color="4F81BD" w:themeColor="accent1"/>
      </w:pBdr>
      <w:bidi w:val="0"/>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6150C"/>
    <w:rPr>
      <w:b/>
      <w:bCs/>
      <w:i/>
      <w:iCs/>
      <w:color w:val="4F81BD" w:themeColor="accent1"/>
    </w:rPr>
  </w:style>
  <w:style w:type="character" w:styleId="SubtleEmphasis">
    <w:name w:val="Subtle Emphasis"/>
    <w:basedOn w:val="DefaultParagraphFont"/>
    <w:uiPriority w:val="19"/>
    <w:qFormat/>
    <w:rsid w:val="00B6150C"/>
    <w:rPr>
      <w:i/>
      <w:iCs/>
      <w:color w:val="808080" w:themeColor="text1" w:themeTint="7F"/>
    </w:rPr>
  </w:style>
  <w:style w:type="character" w:styleId="IntenseEmphasis">
    <w:name w:val="Intense Emphasis"/>
    <w:basedOn w:val="DefaultParagraphFont"/>
    <w:uiPriority w:val="21"/>
    <w:qFormat/>
    <w:rsid w:val="00B6150C"/>
    <w:rPr>
      <w:b/>
      <w:bCs/>
      <w:i/>
      <w:iCs/>
      <w:color w:val="4F81BD" w:themeColor="accent1"/>
    </w:rPr>
  </w:style>
  <w:style w:type="character" w:styleId="SubtleReference">
    <w:name w:val="Subtle Reference"/>
    <w:basedOn w:val="DefaultParagraphFont"/>
    <w:uiPriority w:val="31"/>
    <w:qFormat/>
    <w:rsid w:val="00B6150C"/>
    <w:rPr>
      <w:smallCaps/>
      <w:color w:val="C0504D" w:themeColor="accent2"/>
      <w:u w:val="single"/>
    </w:rPr>
  </w:style>
  <w:style w:type="character" w:styleId="IntenseReference">
    <w:name w:val="Intense Reference"/>
    <w:basedOn w:val="DefaultParagraphFont"/>
    <w:uiPriority w:val="32"/>
    <w:qFormat/>
    <w:rsid w:val="00B6150C"/>
    <w:rPr>
      <w:b/>
      <w:bCs/>
      <w:smallCaps/>
      <w:color w:val="C0504D" w:themeColor="accent2"/>
      <w:spacing w:val="5"/>
      <w:u w:val="single"/>
    </w:rPr>
  </w:style>
  <w:style w:type="character" w:styleId="BookTitle">
    <w:name w:val="Book Title"/>
    <w:basedOn w:val="DefaultParagraphFont"/>
    <w:uiPriority w:val="33"/>
    <w:qFormat/>
    <w:rsid w:val="00B6150C"/>
    <w:rPr>
      <w:b/>
      <w:bCs/>
      <w:smallCaps/>
      <w:spacing w:val="5"/>
    </w:rPr>
  </w:style>
  <w:style w:type="paragraph" w:styleId="TOCHeading">
    <w:name w:val="TOC Heading"/>
    <w:basedOn w:val="Heading1"/>
    <w:next w:val="Normal"/>
    <w:uiPriority w:val="39"/>
    <w:semiHidden/>
    <w:unhideWhenUsed/>
    <w:qFormat/>
    <w:rsid w:val="00B6150C"/>
    <w:pPr>
      <w:bidi w:val="0"/>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52688">
      <w:bodyDiv w:val="1"/>
      <w:marLeft w:val="0"/>
      <w:marRight w:val="0"/>
      <w:marTop w:val="0"/>
      <w:marBottom w:val="0"/>
      <w:divBdr>
        <w:top w:val="none" w:sz="0" w:space="0" w:color="auto"/>
        <w:left w:val="none" w:sz="0" w:space="0" w:color="auto"/>
        <w:bottom w:val="none" w:sz="0" w:space="0" w:color="auto"/>
        <w:right w:val="none" w:sz="0" w:space="0" w:color="auto"/>
      </w:divBdr>
    </w:div>
    <w:div w:id="429467801">
      <w:bodyDiv w:val="1"/>
      <w:marLeft w:val="0"/>
      <w:marRight w:val="0"/>
      <w:marTop w:val="0"/>
      <w:marBottom w:val="0"/>
      <w:divBdr>
        <w:top w:val="none" w:sz="0" w:space="0" w:color="auto"/>
        <w:left w:val="none" w:sz="0" w:space="0" w:color="auto"/>
        <w:bottom w:val="none" w:sz="0" w:space="0" w:color="auto"/>
        <w:right w:val="none" w:sz="0" w:space="0" w:color="auto"/>
      </w:divBdr>
    </w:div>
    <w:div w:id="1548565994">
      <w:bodyDiv w:val="1"/>
      <w:marLeft w:val="0"/>
      <w:marRight w:val="0"/>
      <w:marTop w:val="0"/>
      <w:marBottom w:val="0"/>
      <w:divBdr>
        <w:top w:val="none" w:sz="0" w:space="0" w:color="auto"/>
        <w:left w:val="none" w:sz="0" w:space="0" w:color="auto"/>
        <w:bottom w:val="none" w:sz="0" w:space="0" w:color="auto"/>
        <w:right w:val="none" w:sz="0" w:space="0" w:color="auto"/>
      </w:divBdr>
    </w:div>
    <w:div w:id="1622417678">
      <w:bodyDiv w:val="1"/>
      <w:marLeft w:val="0"/>
      <w:marRight w:val="0"/>
      <w:marTop w:val="0"/>
      <w:marBottom w:val="0"/>
      <w:divBdr>
        <w:top w:val="none" w:sz="0" w:space="0" w:color="auto"/>
        <w:left w:val="none" w:sz="0" w:space="0" w:color="auto"/>
        <w:bottom w:val="none" w:sz="0" w:space="0" w:color="auto"/>
        <w:right w:val="none" w:sz="0" w:space="0" w:color="auto"/>
      </w:divBdr>
    </w:div>
    <w:div w:id="1631591773">
      <w:bodyDiv w:val="1"/>
      <w:marLeft w:val="0"/>
      <w:marRight w:val="0"/>
      <w:marTop w:val="0"/>
      <w:marBottom w:val="0"/>
      <w:divBdr>
        <w:top w:val="none" w:sz="0" w:space="0" w:color="auto"/>
        <w:left w:val="none" w:sz="0" w:space="0" w:color="auto"/>
        <w:bottom w:val="none" w:sz="0" w:space="0" w:color="auto"/>
        <w:right w:val="none" w:sz="0" w:space="0" w:color="auto"/>
      </w:divBdr>
    </w:div>
    <w:div w:id="1688557426">
      <w:bodyDiv w:val="1"/>
      <w:marLeft w:val="0"/>
      <w:marRight w:val="0"/>
      <w:marTop w:val="0"/>
      <w:marBottom w:val="0"/>
      <w:divBdr>
        <w:top w:val="none" w:sz="0" w:space="0" w:color="auto"/>
        <w:left w:val="none" w:sz="0" w:space="0" w:color="auto"/>
        <w:bottom w:val="none" w:sz="0" w:space="0" w:color="auto"/>
        <w:right w:val="none" w:sz="0" w:space="0" w:color="auto"/>
      </w:divBdr>
    </w:div>
    <w:div w:id="1963805557">
      <w:bodyDiv w:val="1"/>
      <w:marLeft w:val="0"/>
      <w:marRight w:val="0"/>
      <w:marTop w:val="0"/>
      <w:marBottom w:val="0"/>
      <w:divBdr>
        <w:top w:val="none" w:sz="0" w:space="0" w:color="auto"/>
        <w:left w:val="none" w:sz="0" w:space="0" w:color="auto"/>
        <w:bottom w:val="none" w:sz="0" w:space="0" w:color="auto"/>
        <w:right w:val="none" w:sz="0" w:space="0" w:color="auto"/>
      </w:divBdr>
    </w:div>
    <w:div w:id="2089450829">
      <w:bodyDiv w:val="1"/>
      <w:marLeft w:val="0"/>
      <w:marRight w:val="0"/>
      <w:marTop w:val="0"/>
      <w:marBottom w:val="0"/>
      <w:divBdr>
        <w:top w:val="none" w:sz="0" w:space="0" w:color="auto"/>
        <w:left w:val="none" w:sz="0" w:space="0" w:color="auto"/>
        <w:bottom w:val="none" w:sz="0" w:space="0" w:color="auto"/>
        <w:right w:val="none" w:sz="0" w:space="0" w:color="auto"/>
      </w:divBdr>
    </w:div>
    <w:div w:id="212665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1121</Words>
  <Characters>6394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motaleat</Company>
  <LinksUpToDate>false</LinksUpToDate>
  <CharactersWithSpaces>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feyz</dc:creator>
  <cp:lastModifiedBy>VAIO</cp:lastModifiedBy>
  <cp:revision>12</cp:revision>
  <cp:lastPrinted>2011-03-01T16:59:00Z</cp:lastPrinted>
  <dcterms:created xsi:type="dcterms:W3CDTF">2015-11-01T05:47:00Z</dcterms:created>
  <dcterms:modified xsi:type="dcterms:W3CDTF">2019-07-21T12:48:00Z</dcterms:modified>
</cp:coreProperties>
</file>